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01" w:rsidRPr="00562990" w:rsidRDefault="002C3D01" w:rsidP="002C3D01">
      <w:pPr>
        <w:ind w:left="360"/>
        <w:jc w:val="center"/>
        <w:rPr>
          <w:rFonts w:ascii="Arial" w:hAnsi="Arial" w:cs="Arial"/>
          <w:b/>
          <w:sz w:val="22"/>
          <w:szCs w:val="22"/>
        </w:rPr>
      </w:pPr>
      <w:r w:rsidRPr="00562990">
        <w:rPr>
          <w:rFonts w:ascii="Arial" w:hAnsi="Arial" w:cs="Arial"/>
          <w:b/>
          <w:sz w:val="22"/>
          <w:szCs w:val="22"/>
        </w:rPr>
        <w:t>Curriculum Vitae</w:t>
      </w:r>
    </w:p>
    <w:p w:rsidR="002C3D01" w:rsidRPr="00562990" w:rsidRDefault="002C3D01" w:rsidP="002C3D01">
      <w:pPr>
        <w:ind w:left="360"/>
        <w:jc w:val="center"/>
        <w:rPr>
          <w:rFonts w:ascii="Arial" w:hAnsi="Arial" w:cs="Arial"/>
          <w:bCs/>
          <w:sz w:val="22"/>
          <w:szCs w:val="22"/>
        </w:rPr>
      </w:pPr>
    </w:p>
    <w:p w:rsidR="001901FD" w:rsidRPr="00562990" w:rsidRDefault="00226813" w:rsidP="001901FD">
      <w:pPr>
        <w:numPr>
          <w:ilvl w:val="0"/>
          <w:numId w:val="10"/>
        </w:numPr>
        <w:ind w:firstLine="0"/>
        <w:jc w:val="both"/>
        <w:rPr>
          <w:rFonts w:ascii="Arial" w:hAnsi="Arial" w:cs="Arial"/>
          <w:sz w:val="21"/>
          <w:szCs w:val="21"/>
        </w:rPr>
      </w:pPr>
      <w:r w:rsidRPr="00562990">
        <w:rPr>
          <w:rFonts w:ascii="Arial" w:hAnsi="Arial" w:cs="Arial"/>
          <w:b/>
          <w:sz w:val="21"/>
          <w:szCs w:val="21"/>
        </w:rPr>
        <w:t>Name</w:t>
      </w:r>
      <w:r w:rsidRPr="00562990">
        <w:rPr>
          <w:rFonts w:ascii="Arial" w:hAnsi="Arial" w:cs="Arial"/>
          <w:b/>
          <w:sz w:val="21"/>
          <w:szCs w:val="21"/>
        </w:rPr>
        <w:tab/>
      </w:r>
      <w:r w:rsidR="001901FD" w:rsidRPr="00562990">
        <w:rPr>
          <w:rFonts w:ascii="Arial" w:hAnsi="Arial" w:cs="Arial"/>
          <w:b/>
          <w:sz w:val="21"/>
          <w:szCs w:val="21"/>
        </w:rPr>
        <w:t>:</w:t>
      </w:r>
      <w:r w:rsidR="00470315" w:rsidRPr="00562990">
        <w:rPr>
          <w:rFonts w:ascii="Arial" w:hAnsi="Arial" w:cs="Arial"/>
          <w:b/>
          <w:sz w:val="21"/>
          <w:szCs w:val="21"/>
        </w:rPr>
        <w:tab/>
      </w:r>
      <w:r w:rsidR="00470315" w:rsidRPr="00562990">
        <w:rPr>
          <w:rFonts w:ascii="Arial" w:hAnsi="Arial" w:cs="Arial"/>
          <w:b/>
          <w:sz w:val="21"/>
          <w:szCs w:val="21"/>
        </w:rPr>
        <w:tab/>
      </w:r>
      <w:r w:rsidR="001901FD" w:rsidRPr="00562990">
        <w:rPr>
          <w:rFonts w:ascii="Arial" w:hAnsi="Arial" w:cs="Arial"/>
          <w:bCs/>
          <w:sz w:val="21"/>
          <w:szCs w:val="21"/>
        </w:rPr>
        <w:t>Gehad Ahmed</w:t>
      </w:r>
      <w:r w:rsidR="00470315" w:rsidRPr="00562990">
        <w:rPr>
          <w:rFonts w:ascii="Arial" w:hAnsi="Arial" w:cs="Arial"/>
          <w:sz w:val="21"/>
          <w:szCs w:val="21"/>
        </w:rPr>
        <w:t xml:space="preserve"> Ahmed</w:t>
      </w:r>
      <w:r w:rsidRPr="00562990">
        <w:rPr>
          <w:rFonts w:ascii="Arial" w:hAnsi="Arial" w:cs="Arial"/>
          <w:bCs/>
          <w:sz w:val="21"/>
          <w:szCs w:val="21"/>
        </w:rPr>
        <w:t xml:space="preserve"> Abo El-Ata</w:t>
      </w:r>
    </w:p>
    <w:p w:rsidR="001901FD" w:rsidRPr="00562990" w:rsidRDefault="001901FD" w:rsidP="001901FD">
      <w:pPr>
        <w:numPr>
          <w:ilvl w:val="0"/>
          <w:numId w:val="10"/>
        </w:numPr>
        <w:ind w:firstLine="0"/>
        <w:jc w:val="both"/>
        <w:rPr>
          <w:rFonts w:ascii="Arial" w:hAnsi="Arial" w:cs="Arial"/>
          <w:sz w:val="21"/>
          <w:szCs w:val="21"/>
        </w:rPr>
      </w:pPr>
      <w:r w:rsidRPr="00562990">
        <w:rPr>
          <w:rFonts w:ascii="Arial" w:hAnsi="Arial" w:cs="Arial"/>
          <w:b/>
          <w:sz w:val="21"/>
          <w:szCs w:val="21"/>
        </w:rPr>
        <w:t>Date of birth:</w:t>
      </w:r>
      <w:r w:rsidRPr="00562990">
        <w:rPr>
          <w:rFonts w:ascii="Arial" w:hAnsi="Arial" w:cs="Arial"/>
          <w:b/>
          <w:sz w:val="21"/>
          <w:szCs w:val="21"/>
        </w:rPr>
        <w:tab/>
      </w:r>
      <w:r w:rsidR="00470315" w:rsidRPr="00562990">
        <w:rPr>
          <w:rFonts w:ascii="Arial" w:hAnsi="Arial" w:cs="Arial"/>
          <w:bCs/>
          <w:sz w:val="21"/>
          <w:szCs w:val="21"/>
        </w:rPr>
        <w:tab/>
      </w:r>
      <w:r w:rsidRPr="00562990">
        <w:rPr>
          <w:rFonts w:ascii="Arial" w:hAnsi="Arial" w:cs="Arial"/>
          <w:bCs/>
          <w:sz w:val="21"/>
          <w:szCs w:val="21"/>
        </w:rPr>
        <w:t>August 10, 1956</w:t>
      </w:r>
    </w:p>
    <w:p w:rsidR="001901FD" w:rsidRPr="00562990" w:rsidRDefault="001901FD" w:rsidP="001901FD">
      <w:pPr>
        <w:numPr>
          <w:ilvl w:val="0"/>
          <w:numId w:val="10"/>
        </w:numPr>
        <w:ind w:firstLine="0"/>
        <w:jc w:val="both"/>
        <w:rPr>
          <w:rFonts w:ascii="Arial" w:hAnsi="Arial" w:cs="Arial"/>
          <w:sz w:val="21"/>
          <w:szCs w:val="21"/>
        </w:rPr>
      </w:pPr>
      <w:r w:rsidRPr="00562990">
        <w:rPr>
          <w:rFonts w:ascii="Arial" w:hAnsi="Arial" w:cs="Arial"/>
          <w:b/>
          <w:sz w:val="21"/>
          <w:szCs w:val="21"/>
        </w:rPr>
        <w:t>Nationality:</w:t>
      </w:r>
      <w:r w:rsidR="00470315" w:rsidRPr="00562990">
        <w:rPr>
          <w:rFonts w:ascii="Arial" w:hAnsi="Arial" w:cs="Arial"/>
          <w:b/>
          <w:sz w:val="21"/>
          <w:szCs w:val="21"/>
        </w:rPr>
        <w:tab/>
      </w:r>
      <w:r w:rsidR="00470315" w:rsidRPr="00562990">
        <w:rPr>
          <w:rFonts w:ascii="Arial" w:hAnsi="Arial" w:cs="Arial"/>
          <w:b/>
          <w:sz w:val="21"/>
          <w:szCs w:val="21"/>
        </w:rPr>
        <w:tab/>
      </w:r>
      <w:r w:rsidRPr="00562990">
        <w:rPr>
          <w:rFonts w:ascii="Arial" w:hAnsi="Arial" w:cs="Arial"/>
          <w:sz w:val="21"/>
          <w:szCs w:val="21"/>
        </w:rPr>
        <w:t xml:space="preserve">Egyptian </w:t>
      </w:r>
    </w:p>
    <w:p w:rsidR="001901FD" w:rsidRPr="00562990" w:rsidRDefault="001901FD" w:rsidP="005E1F7B">
      <w:pPr>
        <w:numPr>
          <w:ilvl w:val="0"/>
          <w:numId w:val="10"/>
        </w:numPr>
        <w:ind w:firstLine="0"/>
        <w:jc w:val="both"/>
        <w:rPr>
          <w:rFonts w:ascii="Arial" w:hAnsi="Arial" w:cs="Arial"/>
          <w:sz w:val="21"/>
          <w:szCs w:val="21"/>
        </w:rPr>
      </w:pPr>
      <w:r w:rsidRPr="00562990">
        <w:rPr>
          <w:rFonts w:ascii="Arial" w:hAnsi="Arial" w:cs="Arial"/>
          <w:b/>
          <w:sz w:val="21"/>
          <w:szCs w:val="21"/>
        </w:rPr>
        <w:t>Civil status:</w:t>
      </w:r>
      <w:r w:rsidR="00470315" w:rsidRPr="00562990">
        <w:rPr>
          <w:rFonts w:ascii="Arial" w:hAnsi="Arial" w:cs="Arial"/>
          <w:b/>
          <w:sz w:val="21"/>
          <w:szCs w:val="21"/>
        </w:rPr>
        <w:tab/>
      </w:r>
      <w:r w:rsidR="00470315" w:rsidRPr="00562990">
        <w:rPr>
          <w:rFonts w:ascii="Arial" w:hAnsi="Arial" w:cs="Arial"/>
          <w:b/>
          <w:sz w:val="21"/>
          <w:szCs w:val="21"/>
        </w:rPr>
        <w:tab/>
      </w:r>
      <w:r w:rsidRPr="00562990">
        <w:rPr>
          <w:rFonts w:ascii="Arial" w:hAnsi="Arial" w:cs="Arial"/>
          <w:sz w:val="21"/>
          <w:szCs w:val="21"/>
        </w:rPr>
        <w:t>Married</w:t>
      </w:r>
      <w:r w:rsidR="002C3D01" w:rsidRPr="00562990">
        <w:rPr>
          <w:rFonts w:ascii="Arial" w:hAnsi="Arial" w:cs="Arial"/>
          <w:sz w:val="21"/>
          <w:szCs w:val="21"/>
        </w:rPr>
        <w:t xml:space="preserve"> and has two sons (</w:t>
      </w:r>
      <w:r w:rsidR="005E1F7B" w:rsidRPr="00562990">
        <w:rPr>
          <w:rFonts w:ascii="Arial" w:hAnsi="Arial" w:cs="Arial"/>
          <w:sz w:val="21"/>
          <w:szCs w:val="21"/>
        </w:rPr>
        <w:t>30</w:t>
      </w:r>
      <w:r w:rsidR="002C3D01" w:rsidRPr="00562990">
        <w:rPr>
          <w:rFonts w:ascii="Arial" w:hAnsi="Arial" w:cs="Arial"/>
          <w:sz w:val="21"/>
          <w:szCs w:val="21"/>
        </w:rPr>
        <w:t xml:space="preserve"> and </w:t>
      </w:r>
      <w:r w:rsidR="008B42D8" w:rsidRPr="00562990">
        <w:rPr>
          <w:rFonts w:ascii="Arial" w:hAnsi="Arial" w:cs="Arial"/>
          <w:sz w:val="21"/>
          <w:szCs w:val="21"/>
        </w:rPr>
        <w:t>2</w:t>
      </w:r>
      <w:r w:rsidR="005E1F7B" w:rsidRPr="00562990">
        <w:rPr>
          <w:rFonts w:ascii="Arial" w:hAnsi="Arial" w:cs="Arial"/>
          <w:sz w:val="21"/>
          <w:szCs w:val="21"/>
        </w:rPr>
        <w:t>4</w:t>
      </w:r>
      <w:r w:rsidR="002C3D01" w:rsidRPr="00562990">
        <w:rPr>
          <w:rFonts w:ascii="Arial" w:hAnsi="Arial" w:cs="Arial"/>
          <w:sz w:val="21"/>
          <w:szCs w:val="21"/>
        </w:rPr>
        <w:t xml:space="preserve"> years)</w:t>
      </w:r>
    </w:p>
    <w:p w:rsidR="00917C5A" w:rsidRPr="00562990" w:rsidRDefault="001901FD" w:rsidP="00E021A8">
      <w:pPr>
        <w:numPr>
          <w:ilvl w:val="0"/>
          <w:numId w:val="10"/>
        </w:numPr>
        <w:ind w:firstLine="0"/>
        <w:jc w:val="both"/>
        <w:rPr>
          <w:rFonts w:ascii="Arial" w:hAnsi="Arial" w:cs="Arial"/>
          <w:sz w:val="21"/>
          <w:szCs w:val="21"/>
        </w:rPr>
      </w:pPr>
      <w:r w:rsidRPr="00562990">
        <w:rPr>
          <w:rFonts w:ascii="Arial" w:hAnsi="Arial" w:cs="Arial"/>
          <w:b/>
          <w:sz w:val="21"/>
          <w:szCs w:val="21"/>
        </w:rPr>
        <w:t>Education:</w:t>
      </w:r>
    </w:p>
    <w:p w:rsidR="001901FD" w:rsidRPr="00562990" w:rsidRDefault="001901FD" w:rsidP="00917C5A">
      <w:pPr>
        <w:ind w:left="360"/>
        <w:jc w:val="both"/>
        <w:rPr>
          <w:rFonts w:ascii="Arial" w:hAnsi="Arial" w:cs="Arial"/>
          <w:sz w:val="21"/>
          <w:szCs w:val="21"/>
        </w:rPr>
      </w:pPr>
      <w:r w:rsidRPr="00562990">
        <w:rPr>
          <w:rFonts w:ascii="Arial" w:hAnsi="Arial" w:cs="Arial"/>
          <w:b/>
          <w:sz w:val="21"/>
          <w:szCs w:val="21"/>
        </w:rPr>
        <w:tab/>
      </w:r>
    </w:p>
    <w:tbl>
      <w:tblPr>
        <w:tblW w:w="96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30" w:type="dxa"/>
          <w:right w:w="130" w:type="dxa"/>
        </w:tblCellMar>
        <w:tblLook w:val="0000"/>
      </w:tblPr>
      <w:tblGrid>
        <w:gridCol w:w="4270"/>
        <w:gridCol w:w="5350"/>
      </w:tblGrid>
      <w:tr w:rsidR="001901FD" w:rsidRPr="00562990">
        <w:tblPrEx>
          <w:tblCellMar>
            <w:top w:w="0" w:type="dxa"/>
            <w:bottom w:w="0" w:type="dxa"/>
          </w:tblCellMar>
        </w:tblPrEx>
        <w:trPr>
          <w:jc w:val="center"/>
        </w:trPr>
        <w:tc>
          <w:tcPr>
            <w:tcW w:w="4270" w:type="dxa"/>
            <w:shd w:val="pct5" w:color="auto" w:fill="FFFFFF"/>
          </w:tcPr>
          <w:p w:rsidR="001901FD" w:rsidRPr="00562990" w:rsidRDefault="001901FD" w:rsidP="00470315">
            <w:pPr>
              <w:pStyle w:val="normaltableau"/>
              <w:tabs>
                <w:tab w:val="center" w:pos="2005"/>
              </w:tabs>
              <w:spacing w:before="0" w:after="0"/>
              <w:jc w:val="left"/>
              <w:rPr>
                <w:rFonts w:ascii="Arial" w:hAnsi="Arial" w:cs="Arial"/>
                <w:sz w:val="21"/>
                <w:szCs w:val="21"/>
              </w:rPr>
            </w:pPr>
            <w:r w:rsidRPr="00562990">
              <w:rPr>
                <w:rFonts w:ascii="Arial" w:hAnsi="Arial" w:cs="Arial"/>
                <w:sz w:val="21"/>
                <w:szCs w:val="21"/>
              </w:rPr>
              <w:t>Institution</w:t>
            </w:r>
            <w:r w:rsidR="00470315" w:rsidRPr="00562990">
              <w:rPr>
                <w:rFonts w:ascii="Arial" w:hAnsi="Arial" w:cs="Arial"/>
                <w:sz w:val="21"/>
                <w:szCs w:val="21"/>
              </w:rPr>
              <w:tab/>
            </w:r>
          </w:p>
          <w:p w:rsidR="001901FD" w:rsidRPr="00562990" w:rsidRDefault="001901FD" w:rsidP="001901FD">
            <w:pPr>
              <w:pStyle w:val="normaltableau"/>
              <w:spacing w:before="0" w:after="0"/>
              <w:jc w:val="left"/>
              <w:rPr>
                <w:rFonts w:ascii="Arial" w:hAnsi="Arial" w:cs="Arial"/>
                <w:sz w:val="21"/>
                <w:szCs w:val="21"/>
              </w:rPr>
            </w:pPr>
            <w:r w:rsidRPr="00562990">
              <w:rPr>
                <w:rFonts w:ascii="Arial" w:hAnsi="Arial" w:cs="Arial"/>
                <w:sz w:val="21"/>
                <w:szCs w:val="21"/>
              </w:rPr>
              <w:t>[ Date from - Date to ]</w:t>
            </w:r>
          </w:p>
        </w:tc>
        <w:tc>
          <w:tcPr>
            <w:tcW w:w="5350" w:type="dxa"/>
            <w:shd w:val="pct5" w:color="auto" w:fill="FFFFFF"/>
          </w:tcPr>
          <w:p w:rsidR="001901FD" w:rsidRPr="00562990" w:rsidRDefault="001901FD" w:rsidP="001901FD">
            <w:pPr>
              <w:pStyle w:val="normaltableau"/>
              <w:spacing w:before="0" w:after="0"/>
              <w:jc w:val="left"/>
              <w:rPr>
                <w:rFonts w:ascii="Arial" w:hAnsi="Arial" w:cs="Arial"/>
                <w:sz w:val="21"/>
                <w:szCs w:val="21"/>
              </w:rPr>
            </w:pPr>
            <w:r w:rsidRPr="00562990">
              <w:rPr>
                <w:rFonts w:ascii="Arial" w:hAnsi="Arial" w:cs="Arial"/>
                <w:sz w:val="21"/>
                <w:szCs w:val="21"/>
              </w:rPr>
              <w:t>Degree(s) or Diploma(s) obtained:</w:t>
            </w:r>
          </w:p>
        </w:tc>
      </w:tr>
      <w:tr w:rsidR="001901FD" w:rsidRPr="00562990">
        <w:tblPrEx>
          <w:tblCellMar>
            <w:top w:w="0" w:type="dxa"/>
            <w:bottom w:w="0" w:type="dxa"/>
          </w:tblCellMar>
        </w:tblPrEx>
        <w:trPr>
          <w:jc w:val="center"/>
        </w:trPr>
        <w:tc>
          <w:tcPr>
            <w:tcW w:w="4270" w:type="dxa"/>
            <w:vAlign w:val="center"/>
          </w:tcPr>
          <w:p w:rsidR="001901FD" w:rsidRPr="00562990" w:rsidRDefault="001901FD" w:rsidP="001901FD">
            <w:pPr>
              <w:pStyle w:val="TextLeft"/>
              <w:tabs>
                <w:tab w:val="left" w:pos="661"/>
              </w:tabs>
              <w:spacing w:before="0" w:after="0" w:line="240" w:lineRule="auto"/>
              <w:rPr>
                <w:rFonts w:ascii="Arial" w:hAnsi="Arial" w:cs="Arial"/>
                <w:i w:val="0"/>
                <w:iCs/>
                <w:sz w:val="21"/>
                <w:szCs w:val="21"/>
              </w:rPr>
            </w:pPr>
            <w:r w:rsidRPr="00562990">
              <w:rPr>
                <w:rFonts w:ascii="Arial" w:hAnsi="Arial" w:cs="Arial"/>
                <w:i w:val="0"/>
                <w:iCs/>
                <w:sz w:val="21"/>
                <w:szCs w:val="21"/>
              </w:rPr>
              <w:t>Kasr El Aini Faculty of Medicine, Cairo University.</w:t>
            </w:r>
            <w:r w:rsidRPr="00562990">
              <w:rPr>
                <w:rFonts w:ascii="Arial" w:hAnsi="Arial" w:cs="Arial"/>
                <w:b/>
                <w:bCs/>
                <w:i w:val="0"/>
                <w:iCs/>
                <w:spacing w:val="-3"/>
                <w:sz w:val="21"/>
                <w:szCs w:val="21"/>
              </w:rPr>
              <w:t>(1986 - 1992)</w:t>
            </w:r>
          </w:p>
        </w:tc>
        <w:tc>
          <w:tcPr>
            <w:tcW w:w="5350" w:type="dxa"/>
          </w:tcPr>
          <w:p w:rsidR="001901FD" w:rsidRPr="00562990" w:rsidRDefault="001901FD" w:rsidP="001901FD">
            <w:pPr>
              <w:tabs>
                <w:tab w:val="left" w:pos="-720"/>
                <w:tab w:val="left" w:pos="142"/>
              </w:tabs>
              <w:suppressAutoHyphens/>
              <w:rPr>
                <w:rFonts w:ascii="Arial" w:hAnsi="Arial" w:cs="Arial"/>
                <w:iCs/>
                <w:spacing w:val="-3"/>
                <w:sz w:val="21"/>
                <w:szCs w:val="21"/>
              </w:rPr>
            </w:pPr>
            <w:r w:rsidRPr="00562990">
              <w:rPr>
                <w:rFonts w:ascii="Arial" w:hAnsi="Arial" w:cs="Arial"/>
                <w:iCs/>
                <w:sz w:val="21"/>
                <w:szCs w:val="21"/>
              </w:rPr>
              <w:t>Ph.</w:t>
            </w:r>
            <w:r w:rsidR="00DA3090" w:rsidRPr="00562990">
              <w:rPr>
                <w:rFonts w:ascii="Arial" w:hAnsi="Arial" w:cs="Arial"/>
                <w:iCs/>
                <w:sz w:val="21"/>
                <w:szCs w:val="21"/>
              </w:rPr>
              <w:t xml:space="preserve">D., M.D., Occupational </w:t>
            </w:r>
            <w:r w:rsidR="00097498" w:rsidRPr="00562990">
              <w:rPr>
                <w:rFonts w:ascii="Arial" w:hAnsi="Arial" w:cs="Arial"/>
                <w:iCs/>
                <w:sz w:val="21"/>
                <w:szCs w:val="21"/>
              </w:rPr>
              <w:t xml:space="preserve">and Environmental </w:t>
            </w:r>
            <w:r w:rsidR="00DA3090" w:rsidRPr="00562990">
              <w:rPr>
                <w:rFonts w:ascii="Arial" w:hAnsi="Arial" w:cs="Arial"/>
                <w:iCs/>
                <w:sz w:val="21"/>
                <w:szCs w:val="21"/>
              </w:rPr>
              <w:t>Medicine</w:t>
            </w:r>
            <w:r w:rsidRPr="00562990">
              <w:rPr>
                <w:rFonts w:ascii="Arial" w:hAnsi="Arial" w:cs="Arial"/>
                <w:iCs/>
                <w:sz w:val="21"/>
                <w:szCs w:val="21"/>
              </w:rPr>
              <w:t xml:space="preserve"> </w:t>
            </w:r>
          </w:p>
        </w:tc>
      </w:tr>
      <w:tr w:rsidR="001901FD" w:rsidRPr="00562990">
        <w:tblPrEx>
          <w:tblCellMar>
            <w:top w:w="0" w:type="dxa"/>
            <w:bottom w:w="0" w:type="dxa"/>
          </w:tblCellMar>
        </w:tblPrEx>
        <w:trPr>
          <w:jc w:val="center"/>
        </w:trPr>
        <w:tc>
          <w:tcPr>
            <w:tcW w:w="4270" w:type="dxa"/>
            <w:vAlign w:val="center"/>
          </w:tcPr>
          <w:p w:rsidR="001901FD" w:rsidRPr="00562990" w:rsidRDefault="001901FD" w:rsidP="001901FD">
            <w:pPr>
              <w:pStyle w:val="TextLeft"/>
              <w:tabs>
                <w:tab w:val="left" w:pos="661"/>
              </w:tabs>
              <w:spacing w:before="0" w:after="0" w:line="240" w:lineRule="auto"/>
              <w:rPr>
                <w:rFonts w:ascii="Arial" w:hAnsi="Arial" w:cs="Arial"/>
                <w:i w:val="0"/>
                <w:iCs/>
                <w:sz w:val="21"/>
                <w:szCs w:val="21"/>
              </w:rPr>
            </w:pPr>
            <w:r w:rsidRPr="00562990">
              <w:rPr>
                <w:rFonts w:ascii="Arial" w:hAnsi="Arial" w:cs="Arial"/>
                <w:i w:val="0"/>
                <w:iCs/>
                <w:sz w:val="21"/>
                <w:szCs w:val="21"/>
              </w:rPr>
              <w:t>Kasr El Aini Faculty of Medicine, Cairo University.(</w:t>
            </w:r>
            <w:r w:rsidRPr="00562990">
              <w:rPr>
                <w:rFonts w:ascii="Arial" w:hAnsi="Arial" w:cs="Arial"/>
                <w:b/>
                <w:bCs/>
                <w:i w:val="0"/>
                <w:iCs/>
                <w:sz w:val="21"/>
                <w:szCs w:val="21"/>
              </w:rPr>
              <w:t>1982 - 1985)</w:t>
            </w:r>
          </w:p>
        </w:tc>
        <w:tc>
          <w:tcPr>
            <w:tcW w:w="5350" w:type="dxa"/>
          </w:tcPr>
          <w:p w:rsidR="001901FD" w:rsidRPr="00562990" w:rsidRDefault="001901FD" w:rsidP="001901FD">
            <w:pPr>
              <w:tabs>
                <w:tab w:val="left" w:pos="-720"/>
                <w:tab w:val="left" w:pos="142"/>
                <w:tab w:val="left" w:pos="567"/>
              </w:tabs>
              <w:suppressAutoHyphens/>
              <w:rPr>
                <w:rFonts w:ascii="Arial" w:hAnsi="Arial" w:cs="Arial"/>
                <w:iCs/>
                <w:spacing w:val="-3"/>
                <w:sz w:val="21"/>
                <w:szCs w:val="21"/>
              </w:rPr>
            </w:pPr>
            <w:r w:rsidRPr="00562990">
              <w:rPr>
                <w:rFonts w:ascii="Arial" w:hAnsi="Arial" w:cs="Arial"/>
                <w:iCs/>
                <w:sz w:val="21"/>
                <w:szCs w:val="21"/>
              </w:rPr>
              <w:t xml:space="preserve">M.S., </w:t>
            </w:r>
            <w:r w:rsidR="00DA3090" w:rsidRPr="00562990">
              <w:rPr>
                <w:rFonts w:ascii="Arial" w:hAnsi="Arial" w:cs="Arial"/>
                <w:iCs/>
                <w:sz w:val="21"/>
                <w:szCs w:val="21"/>
              </w:rPr>
              <w:t>O</w:t>
            </w:r>
            <w:r w:rsidRPr="00562990">
              <w:rPr>
                <w:rFonts w:ascii="Arial" w:hAnsi="Arial" w:cs="Arial"/>
                <w:iCs/>
                <w:sz w:val="21"/>
                <w:szCs w:val="21"/>
              </w:rPr>
              <w:t xml:space="preserve">ccupational </w:t>
            </w:r>
            <w:r w:rsidR="00097498" w:rsidRPr="00562990">
              <w:rPr>
                <w:rFonts w:ascii="Arial" w:hAnsi="Arial" w:cs="Arial"/>
                <w:iCs/>
                <w:sz w:val="21"/>
                <w:szCs w:val="21"/>
              </w:rPr>
              <w:t xml:space="preserve">and Environmental </w:t>
            </w:r>
            <w:r w:rsidR="00DA3090" w:rsidRPr="00562990">
              <w:rPr>
                <w:rFonts w:ascii="Arial" w:hAnsi="Arial" w:cs="Arial"/>
                <w:iCs/>
                <w:sz w:val="21"/>
                <w:szCs w:val="21"/>
              </w:rPr>
              <w:t>M</w:t>
            </w:r>
            <w:r w:rsidRPr="00562990">
              <w:rPr>
                <w:rFonts w:ascii="Arial" w:hAnsi="Arial" w:cs="Arial"/>
                <w:iCs/>
                <w:sz w:val="21"/>
                <w:szCs w:val="21"/>
              </w:rPr>
              <w:t>edicine</w:t>
            </w:r>
          </w:p>
        </w:tc>
      </w:tr>
      <w:tr w:rsidR="001901FD" w:rsidRPr="00562990">
        <w:tblPrEx>
          <w:tblCellMar>
            <w:top w:w="0" w:type="dxa"/>
            <w:bottom w:w="0" w:type="dxa"/>
          </w:tblCellMar>
        </w:tblPrEx>
        <w:trPr>
          <w:jc w:val="center"/>
        </w:trPr>
        <w:tc>
          <w:tcPr>
            <w:tcW w:w="4270" w:type="dxa"/>
            <w:vAlign w:val="center"/>
          </w:tcPr>
          <w:p w:rsidR="001901FD" w:rsidRPr="00562990" w:rsidRDefault="001901FD" w:rsidP="001901FD">
            <w:pPr>
              <w:pStyle w:val="TextLeft"/>
              <w:spacing w:before="0" w:after="0" w:line="240" w:lineRule="auto"/>
              <w:rPr>
                <w:rFonts w:ascii="Arial" w:hAnsi="Arial" w:cs="Arial"/>
                <w:i w:val="0"/>
                <w:iCs/>
                <w:sz w:val="21"/>
                <w:szCs w:val="21"/>
              </w:rPr>
            </w:pPr>
            <w:r w:rsidRPr="00562990">
              <w:rPr>
                <w:rFonts w:ascii="Arial" w:hAnsi="Arial" w:cs="Arial"/>
                <w:i w:val="0"/>
                <w:iCs/>
                <w:sz w:val="21"/>
                <w:szCs w:val="21"/>
              </w:rPr>
              <w:t>Kasr El Aini Faculty of Medicine, Cairo University.(</w:t>
            </w:r>
            <w:r w:rsidRPr="00562990">
              <w:rPr>
                <w:rFonts w:ascii="Arial" w:hAnsi="Arial" w:cs="Arial"/>
                <w:b/>
                <w:bCs/>
                <w:i w:val="0"/>
                <w:iCs/>
                <w:sz w:val="21"/>
                <w:szCs w:val="21"/>
              </w:rPr>
              <w:t>1974 - 1980)</w:t>
            </w:r>
          </w:p>
        </w:tc>
        <w:tc>
          <w:tcPr>
            <w:tcW w:w="5350" w:type="dxa"/>
          </w:tcPr>
          <w:p w:rsidR="001901FD" w:rsidRPr="00562990" w:rsidRDefault="001901FD" w:rsidP="001901FD">
            <w:pPr>
              <w:tabs>
                <w:tab w:val="left" w:pos="-720"/>
              </w:tabs>
              <w:suppressAutoHyphens/>
              <w:rPr>
                <w:rFonts w:ascii="Arial" w:hAnsi="Arial" w:cs="Arial"/>
                <w:iCs/>
                <w:spacing w:val="-3"/>
                <w:sz w:val="21"/>
                <w:szCs w:val="21"/>
              </w:rPr>
            </w:pPr>
            <w:r w:rsidRPr="00562990">
              <w:rPr>
                <w:rFonts w:ascii="Arial" w:hAnsi="Arial" w:cs="Arial"/>
                <w:iCs/>
                <w:sz w:val="21"/>
                <w:szCs w:val="21"/>
              </w:rPr>
              <w:t>M.B., B.Ch., Medicine and Surgery</w:t>
            </w:r>
          </w:p>
        </w:tc>
      </w:tr>
    </w:tbl>
    <w:p w:rsidR="005446E8" w:rsidRPr="00562990" w:rsidRDefault="005446E8" w:rsidP="005446E8">
      <w:pPr>
        <w:jc w:val="both"/>
        <w:rPr>
          <w:rFonts w:ascii="Arial" w:hAnsi="Arial" w:cs="Arial"/>
          <w:sz w:val="21"/>
          <w:szCs w:val="21"/>
        </w:rPr>
      </w:pPr>
    </w:p>
    <w:p w:rsidR="005446E8" w:rsidRPr="00562990" w:rsidRDefault="001901FD" w:rsidP="00E021A8">
      <w:pPr>
        <w:numPr>
          <w:ilvl w:val="0"/>
          <w:numId w:val="10"/>
        </w:numPr>
        <w:ind w:firstLine="0"/>
        <w:jc w:val="both"/>
        <w:rPr>
          <w:rFonts w:ascii="Arial" w:hAnsi="Arial" w:cs="Arial"/>
          <w:sz w:val="21"/>
          <w:szCs w:val="21"/>
        </w:rPr>
      </w:pPr>
      <w:r w:rsidRPr="00562990">
        <w:rPr>
          <w:rFonts w:ascii="Arial" w:hAnsi="Arial" w:cs="Arial"/>
          <w:sz w:val="21"/>
          <w:szCs w:val="21"/>
        </w:rPr>
        <w:t xml:space="preserve"> </w:t>
      </w:r>
      <w:r w:rsidRPr="00562990">
        <w:rPr>
          <w:rFonts w:ascii="Arial" w:hAnsi="Arial" w:cs="Arial"/>
          <w:b/>
          <w:sz w:val="21"/>
          <w:szCs w:val="21"/>
        </w:rPr>
        <w:t>Language skills:</w:t>
      </w:r>
      <w:r w:rsidRPr="00562990">
        <w:rPr>
          <w:rFonts w:ascii="Arial" w:hAnsi="Arial" w:cs="Arial"/>
          <w:sz w:val="21"/>
          <w:szCs w:val="21"/>
        </w:rPr>
        <w:t xml:space="preserve">  Indicate competence on a scale of 1 to 5 (1 - excellent; 5 - basic)</w:t>
      </w:r>
    </w:p>
    <w:p w:rsidR="00917C5A" w:rsidRPr="00562990" w:rsidRDefault="00917C5A" w:rsidP="00917C5A">
      <w:pPr>
        <w:ind w:left="360"/>
        <w:jc w:val="both"/>
        <w:rPr>
          <w:rFonts w:ascii="Arial" w:hAnsi="Arial" w:cs="Arial"/>
          <w:sz w:val="21"/>
          <w:szCs w:val="21"/>
        </w:rPr>
      </w:pP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2058"/>
        <w:gridCol w:w="1643"/>
        <w:gridCol w:w="1644"/>
        <w:gridCol w:w="1644"/>
      </w:tblGrid>
      <w:tr w:rsidR="001901FD" w:rsidRPr="00562990">
        <w:tblPrEx>
          <w:tblCellMar>
            <w:top w:w="0" w:type="dxa"/>
            <w:bottom w:w="0" w:type="dxa"/>
          </w:tblCellMar>
        </w:tblPrEx>
        <w:trPr>
          <w:jc w:val="center"/>
        </w:trPr>
        <w:tc>
          <w:tcPr>
            <w:tcW w:w="2058" w:type="dxa"/>
            <w:shd w:val="pct5" w:color="auto" w:fill="FFFFFF"/>
          </w:tcPr>
          <w:p w:rsidR="001901FD" w:rsidRPr="00562990" w:rsidRDefault="001901FD" w:rsidP="001901FD">
            <w:pPr>
              <w:rPr>
                <w:rFonts w:ascii="Arial" w:hAnsi="Arial" w:cs="Arial"/>
                <w:sz w:val="21"/>
                <w:szCs w:val="21"/>
              </w:rPr>
            </w:pPr>
            <w:r w:rsidRPr="00562990">
              <w:rPr>
                <w:rFonts w:ascii="Arial" w:hAnsi="Arial" w:cs="Arial"/>
                <w:sz w:val="21"/>
                <w:szCs w:val="21"/>
              </w:rPr>
              <w:t>Language</w:t>
            </w:r>
          </w:p>
        </w:tc>
        <w:tc>
          <w:tcPr>
            <w:tcW w:w="1643" w:type="dxa"/>
            <w:shd w:val="pct5" w:color="auto" w:fill="FFFFFF"/>
          </w:tcPr>
          <w:p w:rsidR="001901FD" w:rsidRPr="00562990" w:rsidRDefault="001901FD" w:rsidP="001901FD">
            <w:pPr>
              <w:rPr>
                <w:rFonts w:ascii="Arial" w:hAnsi="Arial" w:cs="Arial"/>
                <w:sz w:val="21"/>
                <w:szCs w:val="21"/>
              </w:rPr>
            </w:pPr>
            <w:r w:rsidRPr="00562990">
              <w:rPr>
                <w:rFonts w:ascii="Arial" w:hAnsi="Arial" w:cs="Arial"/>
                <w:sz w:val="21"/>
                <w:szCs w:val="21"/>
              </w:rPr>
              <w:t>Reading</w:t>
            </w:r>
          </w:p>
        </w:tc>
        <w:tc>
          <w:tcPr>
            <w:tcW w:w="1644" w:type="dxa"/>
            <w:shd w:val="pct5" w:color="auto" w:fill="FFFFFF"/>
          </w:tcPr>
          <w:p w:rsidR="001901FD" w:rsidRPr="00562990" w:rsidRDefault="001901FD" w:rsidP="001901FD">
            <w:pPr>
              <w:rPr>
                <w:rFonts w:ascii="Arial" w:hAnsi="Arial" w:cs="Arial"/>
                <w:sz w:val="21"/>
                <w:szCs w:val="21"/>
              </w:rPr>
            </w:pPr>
            <w:r w:rsidRPr="00562990">
              <w:rPr>
                <w:rFonts w:ascii="Arial" w:hAnsi="Arial" w:cs="Arial"/>
                <w:sz w:val="21"/>
                <w:szCs w:val="21"/>
              </w:rPr>
              <w:t>Speaking</w:t>
            </w:r>
          </w:p>
        </w:tc>
        <w:tc>
          <w:tcPr>
            <w:tcW w:w="1644" w:type="dxa"/>
            <w:shd w:val="pct5" w:color="auto" w:fill="FFFFFF"/>
          </w:tcPr>
          <w:p w:rsidR="001901FD" w:rsidRPr="00562990" w:rsidRDefault="001901FD" w:rsidP="001901FD">
            <w:pPr>
              <w:rPr>
                <w:rFonts w:ascii="Arial" w:hAnsi="Arial" w:cs="Arial"/>
                <w:sz w:val="21"/>
                <w:szCs w:val="21"/>
              </w:rPr>
            </w:pPr>
            <w:r w:rsidRPr="00562990">
              <w:rPr>
                <w:rFonts w:ascii="Arial" w:hAnsi="Arial" w:cs="Arial"/>
                <w:sz w:val="21"/>
                <w:szCs w:val="21"/>
              </w:rPr>
              <w:t>Writing</w:t>
            </w:r>
          </w:p>
        </w:tc>
      </w:tr>
      <w:tr w:rsidR="001901FD" w:rsidRPr="00562990">
        <w:tblPrEx>
          <w:tblCellMar>
            <w:top w:w="0" w:type="dxa"/>
            <w:bottom w:w="0" w:type="dxa"/>
          </w:tblCellMar>
        </w:tblPrEx>
        <w:trPr>
          <w:jc w:val="center"/>
        </w:trPr>
        <w:tc>
          <w:tcPr>
            <w:tcW w:w="2058" w:type="dxa"/>
          </w:tcPr>
          <w:p w:rsidR="001901FD" w:rsidRPr="00562990" w:rsidRDefault="001901FD" w:rsidP="001901FD">
            <w:pPr>
              <w:rPr>
                <w:rFonts w:ascii="Arial" w:hAnsi="Arial" w:cs="Arial"/>
                <w:sz w:val="21"/>
                <w:szCs w:val="21"/>
              </w:rPr>
            </w:pPr>
            <w:r w:rsidRPr="00562990">
              <w:rPr>
                <w:rFonts w:ascii="Arial" w:hAnsi="Arial" w:cs="Arial"/>
                <w:sz w:val="21"/>
                <w:szCs w:val="21"/>
              </w:rPr>
              <w:t>Arabic</w:t>
            </w:r>
          </w:p>
        </w:tc>
        <w:tc>
          <w:tcPr>
            <w:tcW w:w="1643" w:type="dxa"/>
          </w:tcPr>
          <w:p w:rsidR="001901FD" w:rsidRPr="00562990" w:rsidRDefault="001901FD" w:rsidP="001901FD">
            <w:pPr>
              <w:rPr>
                <w:rFonts w:ascii="Arial" w:hAnsi="Arial" w:cs="Arial"/>
                <w:sz w:val="21"/>
                <w:szCs w:val="21"/>
              </w:rPr>
            </w:pPr>
            <w:r w:rsidRPr="00562990">
              <w:rPr>
                <w:rFonts w:ascii="Arial" w:hAnsi="Arial" w:cs="Arial"/>
                <w:sz w:val="21"/>
                <w:szCs w:val="21"/>
              </w:rPr>
              <w:t>1</w:t>
            </w:r>
          </w:p>
        </w:tc>
        <w:tc>
          <w:tcPr>
            <w:tcW w:w="1644" w:type="dxa"/>
          </w:tcPr>
          <w:p w:rsidR="001901FD" w:rsidRPr="00562990" w:rsidRDefault="001901FD" w:rsidP="001901FD">
            <w:pPr>
              <w:rPr>
                <w:rFonts w:ascii="Arial" w:hAnsi="Arial" w:cs="Arial"/>
                <w:sz w:val="21"/>
                <w:szCs w:val="21"/>
              </w:rPr>
            </w:pPr>
            <w:r w:rsidRPr="00562990">
              <w:rPr>
                <w:rFonts w:ascii="Arial" w:hAnsi="Arial" w:cs="Arial"/>
                <w:sz w:val="21"/>
                <w:szCs w:val="21"/>
              </w:rPr>
              <w:t>1</w:t>
            </w:r>
          </w:p>
        </w:tc>
        <w:tc>
          <w:tcPr>
            <w:tcW w:w="1644" w:type="dxa"/>
          </w:tcPr>
          <w:p w:rsidR="001901FD" w:rsidRPr="00562990" w:rsidRDefault="001901FD" w:rsidP="001901FD">
            <w:pPr>
              <w:rPr>
                <w:rFonts w:ascii="Arial" w:hAnsi="Arial" w:cs="Arial"/>
                <w:sz w:val="21"/>
                <w:szCs w:val="21"/>
              </w:rPr>
            </w:pPr>
            <w:r w:rsidRPr="00562990">
              <w:rPr>
                <w:rFonts w:ascii="Arial" w:hAnsi="Arial" w:cs="Arial"/>
                <w:sz w:val="21"/>
                <w:szCs w:val="21"/>
              </w:rPr>
              <w:t>1</w:t>
            </w:r>
          </w:p>
        </w:tc>
      </w:tr>
      <w:tr w:rsidR="001901FD" w:rsidRPr="00562990">
        <w:tblPrEx>
          <w:tblCellMar>
            <w:top w:w="0" w:type="dxa"/>
            <w:bottom w:w="0" w:type="dxa"/>
          </w:tblCellMar>
        </w:tblPrEx>
        <w:trPr>
          <w:jc w:val="center"/>
        </w:trPr>
        <w:tc>
          <w:tcPr>
            <w:tcW w:w="2058" w:type="dxa"/>
          </w:tcPr>
          <w:p w:rsidR="001901FD" w:rsidRPr="00562990" w:rsidRDefault="001901FD" w:rsidP="001901FD">
            <w:pPr>
              <w:rPr>
                <w:rFonts w:ascii="Arial" w:hAnsi="Arial" w:cs="Arial"/>
                <w:sz w:val="21"/>
                <w:szCs w:val="21"/>
              </w:rPr>
            </w:pPr>
            <w:r w:rsidRPr="00562990">
              <w:rPr>
                <w:rFonts w:ascii="Arial" w:hAnsi="Arial" w:cs="Arial"/>
                <w:sz w:val="21"/>
                <w:szCs w:val="21"/>
              </w:rPr>
              <w:t>English</w:t>
            </w:r>
          </w:p>
        </w:tc>
        <w:tc>
          <w:tcPr>
            <w:tcW w:w="1643" w:type="dxa"/>
          </w:tcPr>
          <w:p w:rsidR="001901FD" w:rsidRPr="00562990" w:rsidRDefault="001901FD" w:rsidP="001901FD">
            <w:pPr>
              <w:rPr>
                <w:rFonts w:ascii="Arial" w:hAnsi="Arial" w:cs="Arial"/>
                <w:sz w:val="21"/>
                <w:szCs w:val="21"/>
              </w:rPr>
            </w:pPr>
            <w:r w:rsidRPr="00562990">
              <w:rPr>
                <w:rFonts w:ascii="Arial" w:hAnsi="Arial" w:cs="Arial"/>
                <w:sz w:val="21"/>
                <w:szCs w:val="21"/>
              </w:rPr>
              <w:t>1</w:t>
            </w:r>
          </w:p>
        </w:tc>
        <w:tc>
          <w:tcPr>
            <w:tcW w:w="1644" w:type="dxa"/>
          </w:tcPr>
          <w:p w:rsidR="001901FD" w:rsidRPr="00562990" w:rsidRDefault="001901FD" w:rsidP="001901FD">
            <w:pPr>
              <w:rPr>
                <w:rFonts w:ascii="Arial" w:hAnsi="Arial" w:cs="Arial"/>
                <w:sz w:val="21"/>
                <w:szCs w:val="21"/>
              </w:rPr>
            </w:pPr>
            <w:r w:rsidRPr="00562990">
              <w:rPr>
                <w:rFonts w:ascii="Arial" w:hAnsi="Arial" w:cs="Arial"/>
                <w:sz w:val="21"/>
                <w:szCs w:val="21"/>
              </w:rPr>
              <w:t>1</w:t>
            </w:r>
          </w:p>
        </w:tc>
        <w:tc>
          <w:tcPr>
            <w:tcW w:w="1644" w:type="dxa"/>
          </w:tcPr>
          <w:p w:rsidR="001901FD" w:rsidRPr="00562990" w:rsidRDefault="001901FD" w:rsidP="001901FD">
            <w:pPr>
              <w:rPr>
                <w:rFonts w:ascii="Arial" w:hAnsi="Arial" w:cs="Arial"/>
                <w:sz w:val="21"/>
                <w:szCs w:val="21"/>
              </w:rPr>
            </w:pPr>
            <w:r w:rsidRPr="00562990">
              <w:rPr>
                <w:rFonts w:ascii="Arial" w:hAnsi="Arial" w:cs="Arial"/>
                <w:sz w:val="21"/>
                <w:szCs w:val="21"/>
              </w:rPr>
              <w:t>1</w:t>
            </w:r>
          </w:p>
        </w:tc>
      </w:tr>
    </w:tbl>
    <w:p w:rsidR="005446E8" w:rsidRPr="00562990" w:rsidRDefault="005446E8" w:rsidP="005446E8">
      <w:pPr>
        <w:jc w:val="both"/>
        <w:rPr>
          <w:rFonts w:ascii="Arial" w:hAnsi="Arial" w:cs="Arial"/>
          <w:sz w:val="21"/>
          <w:szCs w:val="21"/>
        </w:rPr>
      </w:pPr>
    </w:p>
    <w:p w:rsidR="001901FD" w:rsidRPr="00562990" w:rsidRDefault="001901FD" w:rsidP="001901FD">
      <w:pPr>
        <w:numPr>
          <w:ilvl w:val="0"/>
          <w:numId w:val="10"/>
        </w:numPr>
        <w:ind w:firstLine="0"/>
        <w:jc w:val="both"/>
        <w:rPr>
          <w:rFonts w:ascii="Arial" w:hAnsi="Arial" w:cs="Arial"/>
          <w:sz w:val="21"/>
          <w:szCs w:val="21"/>
        </w:rPr>
      </w:pPr>
      <w:r w:rsidRPr="00562990">
        <w:rPr>
          <w:rFonts w:ascii="Arial" w:hAnsi="Arial" w:cs="Arial"/>
          <w:b/>
          <w:sz w:val="21"/>
          <w:szCs w:val="21"/>
        </w:rPr>
        <w:t>Membership</w:t>
      </w:r>
      <w:r w:rsidRPr="00562990">
        <w:rPr>
          <w:rFonts w:ascii="Arial" w:hAnsi="Arial" w:cs="Arial"/>
          <w:sz w:val="21"/>
          <w:szCs w:val="21"/>
        </w:rPr>
        <w:t xml:space="preserve"> </w:t>
      </w:r>
      <w:r w:rsidRPr="00562990">
        <w:rPr>
          <w:rFonts w:ascii="Arial" w:hAnsi="Arial" w:cs="Arial"/>
          <w:b/>
          <w:sz w:val="21"/>
          <w:szCs w:val="21"/>
        </w:rPr>
        <w:t>of professional bodies:</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Egyptian Medical Syndicate (since 1980);</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 xml:space="preserve">The National Committee for Environmental Issues and the International </w:t>
      </w:r>
      <w:r w:rsidR="00302C22" w:rsidRPr="00562990">
        <w:rPr>
          <w:rFonts w:ascii="Arial" w:hAnsi="Arial" w:cs="Arial" w:hint="cs"/>
          <w:i w:val="0"/>
          <w:iCs/>
          <w:sz w:val="21"/>
          <w:szCs w:val="21"/>
        </w:rPr>
        <w:t>Geosphere</w:t>
      </w:r>
      <w:r w:rsidR="00302C22" w:rsidRPr="00562990">
        <w:rPr>
          <w:rFonts w:ascii="Arial" w:hAnsi="Arial" w:cs="Arial"/>
          <w:i w:val="0"/>
          <w:iCs/>
          <w:sz w:val="21"/>
          <w:szCs w:val="21"/>
        </w:rPr>
        <w:t xml:space="preserve"> and </w:t>
      </w:r>
      <w:r w:rsidR="00302C22" w:rsidRPr="00562990">
        <w:rPr>
          <w:rFonts w:ascii="Arial" w:hAnsi="Arial" w:cs="Arial" w:hint="cs"/>
          <w:i w:val="0"/>
          <w:iCs/>
          <w:sz w:val="21"/>
          <w:szCs w:val="21"/>
        </w:rPr>
        <w:t>Biosphere Program</w:t>
      </w:r>
      <w:r w:rsidR="00302C22" w:rsidRPr="00562990">
        <w:rPr>
          <w:rFonts w:ascii="Arial" w:hAnsi="Arial" w:cs="Arial"/>
          <w:i w:val="0"/>
          <w:iCs/>
          <w:sz w:val="21"/>
          <w:szCs w:val="21"/>
        </w:rPr>
        <w:t xml:space="preserve">- IGBP </w:t>
      </w:r>
      <w:r w:rsidRPr="00562990">
        <w:rPr>
          <w:rFonts w:ascii="Arial" w:hAnsi="Arial" w:cs="Arial"/>
          <w:i w:val="0"/>
          <w:iCs/>
          <w:sz w:val="21"/>
          <w:szCs w:val="21"/>
        </w:rPr>
        <w:t>(since 2004);</w:t>
      </w:r>
    </w:p>
    <w:p w:rsidR="008A20A2" w:rsidRPr="00562990" w:rsidRDefault="008A20A2" w:rsidP="008A20A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National Committee for Managing Hazardous Substances and Waste (since 2005);</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Egyptian Society of Bilharzias and Endemic Diseases (since 1980);</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 xml:space="preserve">The Egyptian Society of Occupational </w:t>
      </w:r>
      <w:r w:rsidR="00302C22" w:rsidRPr="00562990">
        <w:rPr>
          <w:rFonts w:ascii="Arial" w:hAnsi="Arial" w:cs="Arial"/>
          <w:i w:val="0"/>
          <w:iCs/>
          <w:sz w:val="21"/>
          <w:szCs w:val="21"/>
        </w:rPr>
        <w:t xml:space="preserve">and Environmental </w:t>
      </w:r>
      <w:r w:rsidRPr="00562990">
        <w:rPr>
          <w:rFonts w:ascii="Arial" w:hAnsi="Arial" w:cs="Arial"/>
          <w:i w:val="0"/>
          <w:iCs/>
          <w:sz w:val="21"/>
          <w:szCs w:val="21"/>
        </w:rPr>
        <w:t>Medicine (since 1985);</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 xml:space="preserve">The Arab Society of Occupational Safety and Health (since 1987); </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lang w:val="fr-FR"/>
        </w:rPr>
      </w:pPr>
      <w:r w:rsidRPr="00562990">
        <w:rPr>
          <w:rFonts w:ascii="Arial" w:hAnsi="Arial" w:cs="Arial"/>
          <w:i w:val="0"/>
          <w:iCs/>
          <w:sz w:val="21"/>
          <w:szCs w:val="21"/>
          <w:lang w:val="fr-FR"/>
        </w:rPr>
        <w:t>Centre Egyptien de Documentation et de Technologie (CEDOTEC) (</w:t>
      </w:r>
      <w:r w:rsidRPr="00562990">
        <w:rPr>
          <w:rFonts w:ascii="Arial" w:hAnsi="Arial" w:cs="Arial"/>
          <w:i w:val="0"/>
          <w:iCs/>
          <w:sz w:val="21"/>
          <w:szCs w:val="21"/>
        </w:rPr>
        <w:t>since</w:t>
      </w:r>
      <w:r w:rsidRPr="00562990">
        <w:rPr>
          <w:rFonts w:ascii="Arial" w:hAnsi="Arial" w:cs="Arial"/>
          <w:i w:val="0"/>
          <w:iCs/>
          <w:sz w:val="21"/>
          <w:szCs w:val="21"/>
          <w:lang w:val="fr-FR"/>
        </w:rPr>
        <w:t xml:space="preserve"> 1988);</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Egyptian Society of Pesticides' Hazards (since 1989);</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Egyptian Association for Fitness, Disability and Environmental Health (since 1990);</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Egyptian Association for Infection Control (since 1995);</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International Federation for Infection Control</w:t>
      </w:r>
      <w:r w:rsidR="00302C22" w:rsidRPr="00562990">
        <w:rPr>
          <w:rFonts w:ascii="Arial" w:hAnsi="Arial" w:cs="Arial"/>
          <w:i w:val="0"/>
          <w:iCs/>
          <w:sz w:val="21"/>
          <w:szCs w:val="21"/>
        </w:rPr>
        <w:t>- IFIC</w:t>
      </w:r>
      <w:r w:rsidRPr="00562990">
        <w:rPr>
          <w:rFonts w:ascii="Arial" w:hAnsi="Arial" w:cs="Arial"/>
          <w:i w:val="0"/>
          <w:iCs/>
          <w:sz w:val="21"/>
          <w:szCs w:val="21"/>
        </w:rPr>
        <w:t xml:space="preserve"> (since 1997);</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National Geographic Society (USA) (since 1996); and</w:t>
      </w:r>
    </w:p>
    <w:p w:rsidR="001901FD" w:rsidRPr="00562990" w:rsidRDefault="001901FD" w:rsidP="00302C22">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The Egyptian Association for Hospital Management (since 1997).</w:t>
      </w:r>
    </w:p>
    <w:p w:rsidR="001901FD" w:rsidRPr="00562990" w:rsidRDefault="001901FD" w:rsidP="001901FD">
      <w:pPr>
        <w:pStyle w:val="TextLeft"/>
        <w:spacing w:before="0" w:after="0" w:line="240" w:lineRule="auto"/>
        <w:rPr>
          <w:rFonts w:ascii="Arial" w:hAnsi="Arial" w:cs="Arial"/>
          <w:i w:val="0"/>
          <w:iCs/>
          <w:sz w:val="21"/>
          <w:szCs w:val="21"/>
        </w:rPr>
      </w:pPr>
    </w:p>
    <w:p w:rsidR="001901FD" w:rsidRPr="00562990" w:rsidRDefault="001901FD" w:rsidP="00561D24">
      <w:pPr>
        <w:numPr>
          <w:ilvl w:val="0"/>
          <w:numId w:val="10"/>
        </w:numPr>
        <w:ind w:firstLine="0"/>
        <w:jc w:val="both"/>
        <w:rPr>
          <w:rFonts w:ascii="Arial" w:hAnsi="Arial" w:cs="Arial"/>
          <w:sz w:val="21"/>
          <w:szCs w:val="21"/>
        </w:rPr>
      </w:pPr>
      <w:r w:rsidRPr="00562990">
        <w:rPr>
          <w:rFonts w:ascii="Arial" w:hAnsi="Arial" w:cs="Arial"/>
          <w:b/>
          <w:sz w:val="21"/>
          <w:szCs w:val="21"/>
        </w:rPr>
        <w:t>Other skills:</w:t>
      </w:r>
    </w:p>
    <w:p w:rsidR="001901FD" w:rsidRPr="00562990" w:rsidRDefault="001901FD" w:rsidP="00551517">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Computer</w:t>
      </w:r>
      <w:r w:rsidR="00561D24" w:rsidRPr="00562990">
        <w:rPr>
          <w:rFonts w:ascii="Arial" w:hAnsi="Arial" w:cs="Arial"/>
          <w:i w:val="0"/>
          <w:iCs/>
          <w:sz w:val="21"/>
          <w:szCs w:val="21"/>
        </w:rPr>
        <w:t xml:space="preserve"> literacy</w:t>
      </w:r>
      <w:r w:rsidRPr="00562990">
        <w:rPr>
          <w:rFonts w:ascii="Arial" w:hAnsi="Arial" w:cs="Arial"/>
          <w:i w:val="0"/>
          <w:iCs/>
          <w:sz w:val="21"/>
          <w:szCs w:val="21"/>
        </w:rPr>
        <w:t>: Word, Excel, Power Point, Statistical packages.</w:t>
      </w:r>
    </w:p>
    <w:p w:rsidR="003B0F35" w:rsidRPr="00562990" w:rsidRDefault="00302C22" w:rsidP="00562990">
      <w:pPr>
        <w:pStyle w:val="TextLeft"/>
        <w:numPr>
          <w:ilvl w:val="0"/>
          <w:numId w:val="9"/>
        </w:numPr>
        <w:tabs>
          <w:tab w:val="num" w:pos="1080"/>
        </w:tabs>
        <w:spacing w:before="0" w:after="0" w:line="240" w:lineRule="auto"/>
        <w:ind w:left="1080" w:firstLine="0"/>
        <w:rPr>
          <w:rFonts w:ascii="Arial" w:hAnsi="Arial" w:cs="Arial"/>
          <w:i w:val="0"/>
          <w:iCs/>
          <w:sz w:val="21"/>
          <w:szCs w:val="21"/>
        </w:rPr>
      </w:pPr>
      <w:r w:rsidRPr="00562990">
        <w:rPr>
          <w:rFonts w:ascii="Arial" w:hAnsi="Arial" w:cs="Arial"/>
          <w:i w:val="0"/>
          <w:iCs/>
          <w:sz w:val="21"/>
          <w:szCs w:val="21"/>
        </w:rPr>
        <w:t>Social: Active member in a number of NGOs interested in Environment, Health and Development</w:t>
      </w:r>
      <w:r w:rsidR="003B0F35" w:rsidRPr="00562990">
        <w:rPr>
          <w:rFonts w:ascii="Arial" w:hAnsi="Arial" w:cs="Arial"/>
          <w:i w:val="0"/>
          <w:iCs/>
          <w:sz w:val="21"/>
          <w:szCs w:val="21"/>
        </w:rPr>
        <w:t>.  Strong ana</w:t>
      </w:r>
      <w:r w:rsidR="00562990" w:rsidRPr="00562990">
        <w:rPr>
          <w:rFonts w:ascii="Arial" w:hAnsi="Arial" w:cs="Arial"/>
          <w:i w:val="0"/>
          <w:iCs/>
          <w:sz w:val="21"/>
          <w:szCs w:val="21"/>
        </w:rPr>
        <w:t xml:space="preserve">lytical and conceptual skills. </w:t>
      </w:r>
      <w:r w:rsidR="003B0F35" w:rsidRPr="00562990">
        <w:rPr>
          <w:rFonts w:ascii="Arial" w:hAnsi="Arial" w:cs="Arial"/>
          <w:i w:val="0"/>
          <w:iCs/>
          <w:sz w:val="21"/>
          <w:szCs w:val="21"/>
        </w:rPr>
        <w:t xml:space="preserve">Excellent communication skills. </w:t>
      </w:r>
    </w:p>
    <w:p w:rsidR="005446E8" w:rsidRPr="00562990" w:rsidRDefault="00443820" w:rsidP="00561D24">
      <w:pPr>
        <w:pStyle w:val="TextLeft"/>
        <w:numPr>
          <w:ilvl w:val="0"/>
          <w:numId w:val="9"/>
        </w:numPr>
        <w:tabs>
          <w:tab w:val="num" w:pos="1080"/>
        </w:tabs>
        <w:spacing w:before="0" w:after="0" w:line="240" w:lineRule="auto"/>
        <w:ind w:left="1080" w:firstLine="0"/>
        <w:rPr>
          <w:rFonts w:ascii="Arial" w:hAnsi="Arial" w:cs="Arial"/>
          <w:bCs/>
          <w:i w:val="0"/>
          <w:iCs/>
          <w:sz w:val="21"/>
          <w:szCs w:val="21"/>
        </w:rPr>
      </w:pPr>
      <w:r w:rsidRPr="00562990">
        <w:rPr>
          <w:rFonts w:ascii="Arial" w:hAnsi="Arial" w:cs="Arial"/>
          <w:i w:val="0"/>
          <w:iCs/>
          <w:sz w:val="21"/>
          <w:szCs w:val="21"/>
        </w:rPr>
        <w:t xml:space="preserve">Proposal </w:t>
      </w:r>
      <w:r w:rsidR="00040EF4" w:rsidRPr="00562990">
        <w:rPr>
          <w:rFonts w:ascii="Arial" w:hAnsi="Arial" w:cs="Arial"/>
          <w:i w:val="0"/>
          <w:iCs/>
          <w:sz w:val="21"/>
          <w:szCs w:val="21"/>
        </w:rPr>
        <w:t>and</w:t>
      </w:r>
      <w:r w:rsidRPr="00562990">
        <w:rPr>
          <w:rFonts w:ascii="Arial" w:hAnsi="Arial" w:cs="Arial"/>
          <w:i w:val="0"/>
          <w:iCs/>
          <w:sz w:val="21"/>
          <w:szCs w:val="21"/>
        </w:rPr>
        <w:t xml:space="preserve"> Report Writing </w:t>
      </w:r>
      <w:r w:rsidR="00040EF4" w:rsidRPr="00562990">
        <w:rPr>
          <w:rFonts w:ascii="Arial" w:hAnsi="Arial" w:cs="Arial"/>
          <w:i w:val="0"/>
          <w:iCs/>
          <w:sz w:val="21"/>
          <w:szCs w:val="21"/>
        </w:rPr>
        <w:t xml:space="preserve">as well as </w:t>
      </w:r>
      <w:r w:rsidRPr="00562990">
        <w:rPr>
          <w:rFonts w:ascii="Arial" w:hAnsi="Arial" w:cs="Arial"/>
          <w:i w:val="0"/>
          <w:iCs/>
          <w:sz w:val="21"/>
          <w:szCs w:val="21"/>
        </w:rPr>
        <w:t>Research Skills</w:t>
      </w:r>
      <w:r w:rsidR="003B0F35" w:rsidRPr="00562990">
        <w:rPr>
          <w:rFonts w:ascii="Arial" w:hAnsi="Arial" w:cs="Arial"/>
          <w:bCs/>
          <w:i w:val="0"/>
          <w:iCs/>
          <w:sz w:val="21"/>
          <w:szCs w:val="21"/>
        </w:rPr>
        <w:t>.</w:t>
      </w:r>
      <w:r w:rsidR="001901FD" w:rsidRPr="00562990">
        <w:rPr>
          <w:rFonts w:ascii="Arial" w:hAnsi="Arial" w:cs="Arial"/>
          <w:b/>
          <w:i w:val="0"/>
          <w:iCs/>
          <w:sz w:val="21"/>
          <w:szCs w:val="21"/>
        </w:rPr>
        <w:t xml:space="preserve"> </w:t>
      </w:r>
    </w:p>
    <w:p w:rsidR="00CB6581" w:rsidRPr="00562990" w:rsidRDefault="00CB6581" w:rsidP="00CB6581">
      <w:pPr>
        <w:ind w:left="360"/>
        <w:jc w:val="both"/>
        <w:rPr>
          <w:rFonts w:ascii="Arial" w:hAnsi="Arial" w:cs="Arial"/>
          <w:sz w:val="21"/>
          <w:szCs w:val="21"/>
        </w:rPr>
      </w:pPr>
    </w:p>
    <w:p w:rsidR="001901FD" w:rsidRPr="00562990" w:rsidRDefault="001901FD" w:rsidP="001901FD">
      <w:pPr>
        <w:numPr>
          <w:ilvl w:val="0"/>
          <w:numId w:val="10"/>
        </w:numPr>
        <w:ind w:firstLine="0"/>
        <w:jc w:val="both"/>
        <w:rPr>
          <w:rFonts w:ascii="Arial" w:hAnsi="Arial" w:cs="Arial"/>
          <w:sz w:val="21"/>
          <w:szCs w:val="21"/>
        </w:rPr>
      </w:pPr>
      <w:r w:rsidRPr="00562990">
        <w:rPr>
          <w:rFonts w:ascii="Arial" w:hAnsi="Arial" w:cs="Arial"/>
          <w:b/>
          <w:sz w:val="21"/>
          <w:szCs w:val="21"/>
        </w:rPr>
        <w:t>Present position:</w:t>
      </w:r>
      <w:r w:rsidRPr="00562990">
        <w:rPr>
          <w:rFonts w:ascii="Arial" w:hAnsi="Arial" w:cs="Arial"/>
          <w:b/>
          <w:sz w:val="21"/>
          <w:szCs w:val="21"/>
        </w:rPr>
        <w:tab/>
      </w:r>
    </w:p>
    <w:p w:rsidR="00CB6581" w:rsidRPr="00562990" w:rsidRDefault="001901FD" w:rsidP="00CB6581">
      <w:pPr>
        <w:pStyle w:val="TextLeft"/>
        <w:numPr>
          <w:ilvl w:val="0"/>
          <w:numId w:val="9"/>
        </w:numPr>
        <w:tabs>
          <w:tab w:val="num" w:pos="1440"/>
        </w:tabs>
        <w:spacing w:before="0" w:after="0" w:line="240" w:lineRule="auto"/>
        <w:ind w:left="1440"/>
        <w:rPr>
          <w:rFonts w:ascii="Arial" w:hAnsi="Arial" w:cs="Arial"/>
          <w:i w:val="0"/>
          <w:iCs/>
          <w:sz w:val="21"/>
          <w:szCs w:val="21"/>
        </w:rPr>
      </w:pPr>
      <w:r w:rsidRPr="00562990">
        <w:rPr>
          <w:rFonts w:ascii="Arial" w:hAnsi="Arial" w:cs="Arial"/>
          <w:i w:val="0"/>
          <w:iCs/>
          <w:sz w:val="21"/>
          <w:szCs w:val="21"/>
        </w:rPr>
        <w:t xml:space="preserve">Professor of Occupational </w:t>
      </w:r>
      <w:r w:rsidR="0058111D" w:rsidRPr="00562990">
        <w:rPr>
          <w:rFonts w:ascii="Arial" w:hAnsi="Arial" w:cs="Arial"/>
          <w:i w:val="0"/>
          <w:iCs/>
          <w:sz w:val="21"/>
          <w:szCs w:val="21"/>
        </w:rPr>
        <w:t xml:space="preserve">and Environment </w:t>
      </w:r>
      <w:r w:rsidR="00470315" w:rsidRPr="00562990">
        <w:rPr>
          <w:rFonts w:ascii="Arial" w:hAnsi="Arial" w:cs="Arial"/>
          <w:i w:val="0"/>
          <w:iCs/>
          <w:sz w:val="21"/>
          <w:szCs w:val="21"/>
        </w:rPr>
        <w:t xml:space="preserve">Medicine </w:t>
      </w:r>
      <w:r w:rsidRPr="00562990">
        <w:rPr>
          <w:rFonts w:ascii="Arial" w:hAnsi="Arial" w:cs="Arial"/>
          <w:i w:val="0"/>
          <w:iCs/>
          <w:sz w:val="21"/>
          <w:szCs w:val="21"/>
        </w:rPr>
        <w:t xml:space="preserve">at Kasr El-Aini Faculty of Medicine (Cairo University). </w:t>
      </w:r>
    </w:p>
    <w:p w:rsidR="00E021A8" w:rsidRPr="00562990" w:rsidRDefault="00E021A8" w:rsidP="00E021A8">
      <w:pPr>
        <w:ind w:left="360"/>
        <w:jc w:val="both"/>
        <w:rPr>
          <w:rFonts w:ascii="Arial" w:hAnsi="Arial" w:cs="Arial"/>
          <w:sz w:val="21"/>
          <w:szCs w:val="21"/>
        </w:rPr>
      </w:pPr>
    </w:p>
    <w:p w:rsidR="001F0F1F" w:rsidRPr="00562990" w:rsidRDefault="00CB6581" w:rsidP="00917C5A">
      <w:pPr>
        <w:numPr>
          <w:ilvl w:val="0"/>
          <w:numId w:val="10"/>
        </w:numPr>
        <w:ind w:firstLine="0"/>
        <w:jc w:val="both"/>
        <w:rPr>
          <w:rFonts w:ascii="Arial" w:hAnsi="Arial" w:cs="Arial"/>
          <w:sz w:val="21"/>
          <w:szCs w:val="21"/>
        </w:rPr>
      </w:pPr>
      <w:r w:rsidRPr="00562990">
        <w:rPr>
          <w:rFonts w:ascii="Arial" w:hAnsi="Arial" w:cs="Arial"/>
          <w:b/>
          <w:sz w:val="21"/>
          <w:szCs w:val="21"/>
        </w:rPr>
        <w:t xml:space="preserve">Years within </w:t>
      </w:r>
      <w:r w:rsidR="00917C5A" w:rsidRPr="00562990">
        <w:rPr>
          <w:rFonts w:ascii="Arial" w:hAnsi="Arial" w:cs="Arial"/>
          <w:b/>
          <w:iCs/>
          <w:sz w:val="21"/>
          <w:szCs w:val="21"/>
        </w:rPr>
        <w:t>the Occupational and Environmental Medicine fields</w:t>
      </w:r>
      <w:r w:rsidR="001F0F1F" w:rsidRPr="00562990">
        <w:rPr>
          <w:rFonts w:ascii="Arial" w:hAnsi="Arial" w:cs="Arial"/>
          <w:b/>
          <w:sz w:val="21"/>
          <w:szCs w:val="21"/>
        </w:rPr>
        <w:t xml:space="preserve">: </w:t>
      </w:r>
      <w:r w:rsidR="00917C5A" w:rsidRPr="00562990">
        <w:rPr>
          <w:rFonts w:ascii="Arial" w:hAnsi="Arial" w:cs="Arial"/>
          <w:sz w:val="21"/>
          <w:szCs w:val="21"/>
        </w:rPr>
        <w:t>30</w:t>
      </w:r>
      <w:r w:rsidR="001F0F1F" w:rsidRPr="00562990">
        <w:rPr>
          <w:rFonts w:ascii="Arial" w:hAnsi="Arial" w:cs="Arial"/>
          <w:sz w:val="21"/>
          <w:szCs w:val="21"/>
        </w:rPr>
        <w:t xml:space="preserve"> years.</w:t>
      </w:r>
    </w:p>
    <w:p w:rsidR="00917C5A" w:rsidRPr="00562990" w:rsidRDefault="00917C5A" w:rsidP="005E1F7B">
      <w:pPr>
        <w:jc w:val="both"/>
        <w:rPr>
          <w:rFonts w:ascii="Arial" w:hAnsi="Arial" w:cs="Arial"/>
          <w:sz w:val="21"/>
          <w:szCs w:val="21"/>
        </w:rPr>
      </w:pPr>
    </w:p>
    <w:p w:rsidR="001901FD" w:rsidRPr="00562990" w:rsidRDefault="001F0F1F" w:rsidP="00E021A8">
      <w:pPr>
        <w:numPr>
          <w:ilvl w:val="0"/>
          <w:numId w:val="10"/>
        </w:numPr>
        <w:ind w:firstLine="0"/>
        <w:jc w:val="both"/>
        <w:rPr>
          <w:rFonts w:ascii="Arial" w:hAnsi="Arial" w:cs="Arial"/>
          <w:sz w:val="22"/>
          <w:szCs w:val="22"/>
        </w:rPr>
      </w:pPr>
      <w:r w:rsidRPr="00562990">
        <w:rPr>
          <w:rFonts w:ascii="Arial" w:hAnsi="Arial" w:cs="Arial"/>
          <w:b/>
          <w:sz w:val="22"/>
          <w:szCs w:val="22"/>
        </w:rPr>
        <w:t xml:space="preserve">Key qualifications: </w:t>
      </w:r>
    </w:p>
    <w:p w:rsidR="00A86D88" w:rsidRPr="00562990" w:rsidRDefault="001732F4" w:rsidP="005E1F7B">
      <w:pPr>
        <w:jc w:val="lowKashida"/>
        <w:rPr>
          <w:rFonts w:ascii="Arial" w:hAnsi="Arial" w:cs="Arial"/>
          <w:sz w:val="22"/>
          <w:szCs w:val="22"/>
        </w:rPr>
      </w:pPr>
      <w:r w:rsidRPr="00562990">
        <w:rPr>
          <w:rFonts w:ascii="Arial" w:hAnsi="Arial" w:cs="Arial"/>
          <w:sz w:val="22"/>
          <w:szCs w:val="22"/>
        </w:rPr>
        <w:t xml:space="preserve">Dr. Gehad A. Abo El-Ata is a </w:t>
      </w:r>
      <w:r w:rsidR="006A2100" w:rsidRPr="00562990">
        <w:rPr>
          <w:rFonts w:ascii="Arial" w:hAnsi="Arial" w:cs="Arial"/>
          <w:sz w:val="22"/>
          <w:szCs w:val="22"/>
        </w:rPr>
        <w:t xml:space="preserve">Professor of Occupational and Environmental Medicine </w:t>
      </w:r>
      <w:r w:rsidR="00A01032" w:rsidRPr="00562990">
        <w:rPr>
          <w:rFonts w:ascii="Arial" w:hAnsi="Arial" w:cs="Arial"/>
          <w:sz w:val="22"/>
          <w:szCs w:val="22"/>
        </w:rPr>
        <w:t>at</w:t>
      </w:r>
      <w:r w:rsidR="006A2100" w:rsidRPr="00562990">
        <w:rPr>
          <w:rFonts w:ascii="Arial" w:hAnsi="Arial" w:cs="Arial"/>
          <w:sz w:val="22"/>
          <w:szCs w:val="22"/>
        </w:rPr>
        <w:t xml:space="preserve"> Cairo </w:t>
      </w:r>
      <w:r w:rsidR="00072C48" w:rsidRPr="00562990">
        <w:rPr>
          <w:rFonts w:ascii="Arial" w:hAnsi="Arial" w:cs="Arial"/>
          <w:sz w:val="22"/>
          <w:szCs w:val="22"/>
        </w:rPr>
        <w:t xml:space="preserve">University Faculty of Medicine. </w:t>
      </w:r>
      <w:r w:rsidR="00920941" w:rsidRPr="00562990">
        <w:rPr>
          <w:rFonts w:ascii="Arial" w:hAnsi="Arial" w:cs="Arial"/>
          <w:sz w:val="22"/>
          <w:szCs w:val="22"/>
        </w:rPr>
        <w:t xml:space="preserve">His duties include </w:t>
      </w:r>
      <w:r w:rsidR="00072C48" w:rsidRPr="00562990">
        <w:rPr>
          <w:rFonts w:ascii="Arial" w:hAnsi="Arial" w:cs="Arial"/>
          <w:sz w:val="22"/>
          <w:szCs w:val="22"/>
        </w:rPr>
        <w:t>educational, training and research activities</w:t>
      </w:r>
      <w:r w:rsidR="00E86C9D" w:rsidRPr="00562990">
        <w:rPr>
          <w:rFonts w:ascii="Arial" w:hAnsi="Arial" w:cs="Arial"/>
          <w:sz w:val="22"/>
          <w:szCs w:val="22"/>
        </w:rPr>
        <w:t>.</w:t>
      </w:r>
      <w:r w:rsidR="00072C48" w:rsidRPr="00562990">
        <w:rPr>
          <w:rFonts w:ascii="Arial" w:hAnsi="Arial" w:cs="Arial"/>
          <w:sz w:val="22"/>
          <w:szCs w:val="22"/>
        </w:rPr>
        <w:t xml:space="preserve"> </w:t>
      </w:r>
      <w:r w:rsidR="00E86C9D" w:rsidRPr="00562990">
        <w:rPr>
          <w:rFonts w:ascii="Arial" w:hAnsi="Arial" w:cs="Arial"/>
          <w:sz w:val="22"/>
          <w:szCs w:val="22"/>
        </w:rPr>
        <w:t xml:space="preserve">He published more than 70 papers in the Egyptian, regional, and international Journals. He supervised various healthcare environmental aspects at the Cairo University Hospitals from January 2009 to September 2013 during which his duties included </w:t>
      </w:r>
      <w:r w:rsidR="00920941" w:rsidRPr="00562990">
        <w:rPr>
          <w:rFonts w:ascii="Arial" w:hAnsi="Arial" w:cs="Arial"/>
          <w:sz w:val="22"/>
          <w:szCs w:val="22"/>
        </w:rPr>
        <w:t xml:space="preserve">planning, monitoring and follow up of </w:t>
      </w:r>
      <w:r w:rsidR="00072C48" w:rsidRPr="00562990">
        <w:rPr>
          <w:rFonts w:ascii="Arial" w:hAnsi="Arial" w:cs="Arial"/>
          <w:sz w:val="22"/>
          <w:szCs w:val="22"/>
        </w:rPr>
        <w:t xml:space="preserve">several </w:t>
      </w:r>
      <w:r w:rsidR="005E1F7B" w:rsidRPr="00562990">
        <w:rPr>
          <w:rFonts w:ascii="Arial" w:hAnsi="Arial" w:cs="Arial"/>
          <w:sz w:val="22"/>
          <w:szCs w:val="22"/>
        </w:rPr>
        <w:t>concerned</w:t>
      </w:r>
      <w:r w:rsidR="00E86C9D" w:rsidRPr="00562990">
        <w:rPr>
          <w:rFonts w:ascii="Arial" w:hAnsi="Arial" w:cs="Arial"/>
          <w:sz w:val="22"/>
          <w:szCs w:val="22"/>
        </w:rPr>
        <w:t xml:space="preserve"> </w:t>
      </w:r>
      <w:r w:rsidR="00072C48" w:rsidRPr="00562990">
        <w:rPr>
          <w:rFonts w:ascii="Arial" w:hAnsi="Arial" w:cs="Arial"/>
          <w:sz w:val="22"/>
          <w:szCs w:val="22"/>
        </w:rPr>
        <w:t xml:space="preserve">disciplines, e.g. </w:t>
      </w:r>
      <w:r w:rsidR="005E1F7B" w:rsidRPr="00562990">
        <w:rPr>
          <w:rFonts w:ascii="Arial" w:hAnsi="Arial" w:cs="Arial"/>
          <w:sz w:val="22"/>
          <w:szCs w:val="22"/>
        </w:rPr>
        <w:t>i</w:t>
      </w:r>
      <w:r w:rsidR="00920941" w:rsidRPr="00562990">
        <w:rPr>
          <w:rFonts w:ascii="Arial" w:hAnsi="Arial" w:cs="Arial"/>
          <w:sz w:val="22"/>
          <w:szCs w:val="22"/>
        </w:rPr>
        <w:t xml:space="preserve">nfection </w:t>
      </w:r>
      <w:r w:rsidR="005E1F7B" w:rsidRPr="00562990">
        <w:rPr>
          <w:rFonts w:ascii="Arial" w:hAnsi="Arial" w:cs="Arial"/>
          <w:sz w:val="22"/>
          <w:szCs w:val="22"/>
        </w:rPr>
        <w:t>c</w:t>
      </w:r>
      <w:r w:rsidR="00920941" w:rsidRPr="00562990">
        <w:rPr>
          <w:rFonts w:ascii="Arial" w:hAnsi="Arial" w:cs="Arial"/>
          <w:sz w:val="22"/>
          <w:szCs w:val="22"/>
        </w:rPr>
        <w:t xml:space="preserve">ontrol, </w:t>
      </w:r>
      <w:r w:rsidR="005E1F7B" w:rsidRPr="00562990">
        <w:rPr>
          <w:rFonts w:ascii="Arial" w:hAnsi="Arial" w:cs="Arial"/>
          <w:sz w:val="22"/>
          <w:szCs w:val="22"/>
        </w:rPr>
        <w:t>o</w:t>
      </w:r>
      <w:r w:rsidR="00920941" w:rsidRPr="00562990">
        <w:rPr>
          <w:rFonts w:ascii="Arial" w:hAnsi="Arial" w:cs="Arial"/>
          <w:sz w:val="22"/>
          <w:szCs w:val="22"/>
        </w:rPr>
        <w:t xml:space="preserve">ccupational </w:t>
      </w:r>
      <w:r w:rsidR="005E1F7B" w:rsidRPr="00562990">
        <w:rPr>
          <w:rFonts w:ascii="Arial" w:hAnsi="Arial" w:cs="Arial"/>
          <w:sz w:val="22"/>
          <w:szCs w:val="22"/>
        </w:rPr>
        <w:t>h</w:t>
      </w:r>
      <w:r w:rsidR="00920941" w:rsidRPr="00562990">
        <w:rPr>
          <w:rFonts w:ascii="Arial" w:hAnsi="Arial" w:cs="Arial"/>
          <w:sz w:val="22"/>
          <w:szCs w:val="22"/>
        </w:rPr>
        <w:t>ealth and</w:t>
      </w:r>
      <w:r w:rsidR="00E86C9D" w:rsidRPr="00562990">
        <w:rPr>
          <w:rFonts w:ascii="Arial" w:hAnsi="Arial" w:cs="Arial"/>
          <w:sz w:val="22"/>
          <w:szCs w:val="22"/>
        </w:rPr>
        <w:t xml:space="preserve"> safety </w:t>
      </w:r>
      <w:r w:rsidR="005E1F7B" w:rsidRPr="00562990">
        <w:rPr>
          <w:rFonts w:ascii="Arial" w:hAnsi="Arial" w:cs="Arial"/>
          <w:sz w:val="22"/>
          <w:szCs w:val="22"/>
        </w:rPr>
        <w:t>as well as</w:t>
      </w:r>
      <w:r w:rsidR="00E86C9D" w:rsidRPr="00562990">
        <w:rPr>
          <w:rFonts w:ascii="Arial" w:hAnsi="Arial" w:cs="Arial"/>
          <w:sz w:val="22"/>
          <w:szCs w:val="22"/>
        </w:rPr>
        <w:t xml:space="preserve"> </w:t>
      </w:r>
      <w:r w:rsidR="005E1F7B" w:rsidRPr="00562990">
        <w:rPr>
          <w:rFonts w:ascii="Arial" w:hAnsi="Arial" w:cs="Arial"/>
          <w:sz w:val="22"/>
          <w:szCs w:val="22"/>
        </w:rPr>
        <w:t>various e</w:t>
      </w:r>
      <w:r w:rsidR="00E86C9D" w:rsidRPr="00562990">
        <w:rPr>
          <w:rFonts w:ascii="Arial" w:hAnsi="Arial" w:cs="Arial"/>
          <w:sz w:val="22"/>
          <w:szCs w:val="22"/>
        </w:rPr>
        <w:t>nvironment</w:t>
      </w:r>
      <w:r w:rsidR="005E1F7B" w:rsidRPr="00562990">
        <w:rPr>
          <w:rFonts w:ascii="Arial" w:hAnsi="Arial" w:cs="Arial"/>
          <w:sz w:val="22"/>
          <w:szCs w:val="22"/>
        </w:rPr>
        <w:t>-related</w:t>
      </w:r>
      <w:r w:rsidR="00E86C9D" w:rsidRPr="00562990">
        <w:rPr>
          <w:rFonts w:ascii="Arial" w:hAnsi="Arial" w:cs="Arial"/>
          <w:sz w:val="22"/>
          <w:szCs w:val="22"/>
        </w:rPr>
        <w:t xml:space="preserve"> fields</w:t>
      </w:r>
      <w:r w:rsidR="00920941" w:rsidRPr="00562990">
        <w:rPr>
          <w:rFonts w:ascii="Arial" w:hAnsi="Arial" w:cs="Arial"/>
          <w:sz w:val="22"/>
          <w:szCs w:val="22"/>
        </w:rPr>
        <w:t xml:space="preserve">. Dr. Abo El-Ata </w:t>
      </w:r>
      <w:r w:rsidR="006A2100" w:rsidRPr="00562990">
        <w:rPr>
          <w:rFonts w:ascii="Arial" w:hAnsi="Arial" w:cs="Arial"/>
          <w:sz w:val="22"/>
          <w:szCs w:val="22"/>
        </w:rPr>
        <w:t xml:space="preserve">is also a </w:t>
      </w:r>
      <w:r w:rsidRPr="00562990">
        <w:rPr>
          <w:rFonts w:ascii="Arial" w:hAnsi="Arial" w:cs="Arial"/>
          <w:sz w:val="22"/>
          <w:szCs w:val="22"/>
        </w:rPr>
        <w:t xml:space="preserve">project manager, team leader, consultant and researcher with over </w:t>
      </w:r>
      <w:r w:rsidR="00072C48" w:rsidRPr="00562990">
        <w:rPr>
          <w:rFonts w:ascii="Arial" w:hAnsi="Arial" w:cs="Arial"/>
          <w:sz w:val="22"/>
          <w:szCs w:val="22"/>
        </w:rPr>
        <w:t>30</w:t>
      </w:r>
      <w:r w:rsidRPr="00562990">
        <w:rPr>
          <w:rFonts w:ascii="Arial" w:hAnsi="Arial" w:cs="Arial"/>
          <w:sz w:val="22"/>
          <w:szCs w:val="22"/>
        </w:rPr>
        <w:t xml:space="preserve"> years of experience in leading health</w:t>
      </w:r>
      <w:r w:rsidR="004172F7" w:rsidRPr="00562990">
        <w:rPr>
          <w:rFonts w:ascii="Arial" w:hAnsi="Arial" w:cs="Arial"/>
          <w:sz w:val="22"/>
          <w:szCs w:val="22"/>
        </w:rPr>
        <w:t>,</w:t>
      </w:r>
      <w:r w:rsidRPr="00562990">
        <w:rPr>
          <w:rFonts w:ascii="Arial" w:hAnsi="Arial" w:cs="Arial"/>
          <w:sz w:val="22"/>
          <w:szCs w:val="22"/>
        </w:rPr>
        <w:t xml:space="preserve"> safety and environmental assessmen</w:t>
      </w:r>
      <w:r w:rsidR="002C3D01" w:rsidRPr="00562990">
        <w:rPr>
          <w:rFonts w:ascii="Arial" w:hAnsi="Arial" w:cs="Arial"/>
          <w:sz w:val="22"/>
          <w:szCs w:val="22"/>
        </w:rPr>
        <w:t>ts throughout Egypt and abroad.</w:t>
      </w:r>
      <w:r w:rsidRPr="00562990">
        <w:rPr>
          <w:rFonts w:ascii="Arial" w:hAnsi="Arial" w:cs="Arial"/>
          <w:sz w:val="22"/>
          <w:szCs w:val="22"/>
        </w:rPr>
        <w:t xml:space="preserve"> He has extensive expertise in environmental waste management concerns, including </w:t>
      </w:r>
      <w:r w:rsidR="0069704E" w:rsidRPr="00562990">
        <w:rPr>
          <w:rFonts w:ascii="Arial" w:hAnsi="Arial" w:cs="Arial"/>
          <w:sz w:val="22"/>
          <w:szCs w:val="22"/>
        </w:rPr>
        <w:t>design, implementation o</w:t>
      </w:r>
      <w:r w:rsidR="00324D20" w:rsidRPr="00562990">
        <w:rPr>
          <w:rFonts w:ascii="Arial" w:hAnsi="Arial" w:cs="Arial"/>
          <w:sz w:val="22"/>
          <w:szCs w:val="22"/>
        </w:rPr>
        <w:t>n</w:t>
      </w:r>
      <w:r w:rsidR="0069704E" w:rsidRPr="00562990">
        <w:rPr>
          <w:rFonts w:ascii="Arial" w:hAnsi="Arial" w:cs="Arial"/>
          <w:sz w:val="22"/>
          <w:szCs w:val="22"/>
        </w:rPr>
        <w:t xml:space="preserve"> integrated solid waste management systems and </w:t>
      </w:r>
      <w:r w:rsidRPr="00562990">
        <w:rPr>
          <w:rFonts w:ascii="Arial" w:hAnsi="Arial" w:cs="Arial"/>
          <w:sz w:val="22"/>
          <w:szCs w:val="22"/>
        </w:rPr>
        <w:t>hazardous waste management</w:t>
      </w:r>
      <w:r w:rsidR="0069704E" w:rsidRPr="00562990">
        <w:rPr>
          <w:rFonts w:ascii="Arial" w:hAnsi="Arial" w:cs="Arial"/>
          <w:sz w:val="22"/>
          <w:szCs w:val="22"/>
        </w:rPr>
        <w:t xml:space="preserve"> as a part of health</w:t>
      </w:r>
      <w:r w:rsidR="00CB6581" w:rsidRPr="00562990">
        <w:rPr>
          <w:rFonts w:ascii="Arial" w:hAnsi="Arial" w:cs="Arial"/>
          <w:sz w:val="22"/>
          <w:szCs w:val="22"/>
        </w:rPr>
        <w:t>care</w:t>
      </w:r>
      <w:r w:rsidR="0069704E" w:rsidRPr="00562990">
        <w:rPr>
          <w:rFonts w:ascii="Arial" w:hAnsi="Arial" w:cs="Arial"/>
          <w:sz w:val="22"/>
          <w:szCs w:val="22"/>
        </w:rPr>
        <w:t xml:space="preserve"> waste management</w:t>
      </w:r>
      <w:r w:rsidRPr="00562990">
        <w:rPr>
          <w:rFonts w:ascii="Arial" w:hAnsi="Arial" w:cs="Arial"/>
          <w:sz w:val="22"/>
          <w:szCs w:val="22"/>
        </w:rPr>
        <w:t xml:space="preserve">. Dr. Abo El-Ata provided technical assistance </w:t>
      </w:r>
      <w:r w:rsidR="004172F7" w:rsidRPr="00562990">
        <w:rPr>
          <w:rFonts w:ascii="Arial" w:hAnsi="Arial" w:cs="Arial"/>
          <w:sz w:val="22"/>
          <w:szCs w:val="22"/>
        </w:rPr>
        <w:t>t</w:t>
      </w:r>
      <w:r w:rsidR="001A2769" w:rsidRPr="00562990">
        <w:rPr>
          <w:rFonts w:ascii="Arial" w:hAnsi="Arial" w:cs="Arial"/>
          <w:sz w:val="22"/>
          <w:szCs w:val="22"/>
        </w:rPr>
        <w:t>o numerous</w:t>
      </w:r>
      <w:r w:rsidRPr="00562990">
        <w:rPr>
          <w:rFonts w:ascii="Arial" w:hAnsi="Arial" w:cs="Arial"/>
          <w:sz w:val="22"/>
          <w:szCs w:val="22"/>
        </w:rPr>
        <w:t xml:space="preserve"> </w:t>
      </w:r>
      <w:r w:rsidR="00CB6581" w:rsidRPr="00562990">
        <w:rPr>
          <w:rFonts w:ascii="Arial" w:hAnsi="Arial" w:cs="Arial"/>
          <w:sz w:val="22"/>
          <w:szCs w:val="22"/>
        </w:rPr>
        <w:t xml:space="preserve">governorates and </w:t>
      </w:r>
      <w:r w:rsidR="005E1F7B" w:rsidRPr="00562990">
        <w:rPr>
          <w:rFonts w:ascii="Arial" w:hAnsi="Arial" w:cs="Arial"/>
          <w:sz w:val="22"/>
          <w:szCs w:val="22"/>
        </w:rPr>
        <w:t xml:space="preserve">various economic facilities, including </w:t>
      </w:r>
      <w:r w:rsidRPr="00562990">
        <w:rPr>
          <w:rFonts w:ascii="Arial" w:hAnsi="Arial" w:cs="Arial"/>
          <w:sz w:val="22"/>
          <w:szCs w:val="22"/>
        </w:rPr>
        <w:t>health</w:t>
      </w:r>
      <w:r w:rsidR="00CB6581" w:rsidRPr="00562990">
        <w:rPr>
          <w:rFonts w:ascii="Arial" w:hAnsi="Arial" w:cs="Arial"/>
          <w:sz w:val="22"/>
          <w:szCs w:val="22"/>
        </w:rPr>
        <w:t>care facilities</w:t>
      </w:r>
      <w:r w:rsidRPr="00562990">
        <w:rPr>
          <w:rFonts w:ascii="Arial" w:hAnsi="Arial" w:cs="Arial"/>
          <w:sz w:val="22"/>
          <w:szCs w:val="22"/>
        </w:rPr>
        <w:t xml:space="preserve"> </w:t>
      </w:r>
      <w:r w:rsidR="00CB6581" w:rsidRPr="00562990">
        <w:rPr>
          <w:rFonts w:ascii="Arial" w:hAnsi="Arial" w:cs="Arial"/>
          <w:sz w:val="22"/>
          <w:szCs w:val="22"/>
        </w:rPr>
        <w:t xml:space="preserve">on </w:t>
      </w:r>
      <w:r w:rsidR="005E1F7B" w:rsidRPr="00562990">
        <w:rPr>
          <w:rFonts w:ascii="Arial" w:hAnsi="Arial" w:cs="Arial"/>
          <w:sz w:val="22"/>
          <w:szCs w:val="22"/>
        </w:rPr>
        <w:t>different occupational and environmental health related requirements, including hazardous</w:t>
      </w:r>
      <w:r w:rsidR="00CB6581" w:rsidRPr="00562990">
        <w:rPr>
          <w:rFonts w:ascii="Arial" w:hAnsi="Arial" w:cs="Arial"/>
          <w:sz w:val="22"/>
          <w:szCs w:val="22"/>
        </w:rPr>
        <w:t xml:space="preserve"> waste management</w:t>
      </w:r>
      <w:r w:rsidR="005A26C9" w:rsidRPr="00562990">
        <w:rPr>
          <w:rFonts w:ascii="Arial" w:hAnsi="Arial" w:cs="Arial"/>
          <w:sz w:val="22"/>
          <w:szCs w:val="22"/>
        </w:rPr>
        <w:t xml:space="preserve">. </w:t>
      </w:r>
      <w:r w:rsidRPr="00562990">
        <w:rPr>
          <w:rFonts w:ascii="Arial" w:hAnsi="Arial" w:cs="Arial"/>
          <w:sz w:val="22"/>
          <w:szCs w:val="22"/>
        </w:rPr>
        <w:t>He has vast expertise in training government inspectors</w:t>
      </w:r>
      <w:r w:rsidR="005A26C9" w:rsidRPr="00562990">
        <w:rPr>
          <w:rFonts w:ascii="Arial" w:hAnsi="Arial" w:cs="Arial"/>
          <w:sz w:val="22"/>
          <w:szCs w:val="22"/>
        </w:rPr>
        <w:t>, auditors and healthcare personnel</w:t>
      </w:r>
      <w:r w:rsidRPr="00562990">
        <w:rPr>
          <w:rFonts w:ascii="Arial" w:hAnsi="Arial" w:cs="Arial"/>
          <w:sz w:val="22"/>
          <w:szCs w:val="22"/>
        </w:rPr>
        <w:t xml:space="preserve"> </w:t>
      </w:r>
      <w:r w:rsidR="005A26C9" w:rsidRPr="00562990">
        <w:rPr>
          <w:rFonts w:ascii="Arial" w:hAnsi="Arial" w:cs="Arial"/>
          <w:sz w:val="22"/>
          <w:szCs w:val="22"/>
        </w:rPr>
        <w:t xml:space="preserve">on hazardous </w:t>
      </w:r>
      <w:r w:rsidR="00072C48" w:rsidRPr="00562990">
        <w:rPr>
          <w:rFonts w:ascii="Arial" w:hAnsi="Arial" w:cs="Arial"/>
          <w:sz w:val="22"/>
          <w:szCs w:val="22"/>
        </w:rPr>
        <w:t xml:space="preserve">substances and </w:t>
      </w:r>
      <w:r w:rsidR="005A26C9" w:rsidRPr="00562990">
        <w:rPr>
          <w:rFonts w:ascii="Arial" w:hAnsi="Arial" w:cs="Arial"/>
          <w:sz w:val="22"/>
          <w:szCs w:val="22"/>
        </w:rPr>
        <w:t>waste management</w:t>
      </w:r>
      <w:r w:rsidRPr="00562990">
        <w:rPr>
          <w:rFonts w:ascii="Arial" w:hAnsi="Arial" w:cs="Arial"/>
          <w:sz w:val="22"/>
          <w:szCs w:val="22"/>
        </w:rPr>
        <w:t xml:space="preserve">.  </w:t>
      </w:r>
    </w:p>
    <w:p w:rsidR="005A26C9" w:rsidRPr="00562990" w:rsidRDefault="005A26C9" w:rsidP="002C33FA">
      <w:pPr>
        <w:jc w:val="lowKashida"/>
        <w:rPr>
          <w:rFonts w:ascii="Arial" w:hAnsi="Arial" w:cs="Arial"/>
          <w:sz w:val="22"/>
          <w:szCs w:val="22"/>
        </w:rPr>
      </w:pPr>
    </w:p>
    <w:p w:rsidR="005A26C9" w:rsidRPr="00562990" w:rsidRDefault="00072C48" w:rsidP="00E86C9D">
      <w:pPr>
        <w:jc w:val="lowKashida"/>
        <w:rPr>
          <w:rFonts w:ascii="Arial" w:hAnsi="Arial" w:cs="Arial"/>
          <w:sz w:val="22"/>
          <w:szCs w:val="22"/>
        </w:rPr>
      </w:pPr>
      <w:r w:rsidRPr="00562990">
        <w:rPr>
          <w:rFonts w:ascii="Arial" w:hAnsi="Arial" w:cs="Arial"/>
          <w:sz w:val="22"/>
          <w:szCs w:val="22"/>
        </w:rPr>
        <w:t xml:space="preserve">Dr. Gehad Abo El-Ata </w:t>
      </w:r>
      <w:r w:rsidR="001732F4" w:rsidRPr="00562990">
        <w:rPr>
          <w:rFonts w:ascii="Arial" w:hAnsi="Arial" w:cs="Arial"/>
          <w:sz w:val="22"/>
          <w:szCs w:val="22"/>
        </w:rPr>
        <w:t xml:space="preserve">has frequently interfaced with international and local NGOs, government agencies, and private </w:t>
      </w:r>
      <w:r w:rsidR="005A26C9" w:rsidRPr="00562990">
        <w:rPr>
          <w:rFonts w:ascii="Arial" w:hAnsi="Arial" w:cs="Arial"/>
          <w:sz w:val="22"/>
          <w:szCs w:val="22"/>
        </w:rPr>
        <w:t>establishments’</w:t>
      </w:r>
      <w:r w:rsidR="001732F4" w:rsidRPr="00562990">
        <w:rPr>
          <w:rFonts w:ascii="Arial" w:hAnsi="Arial" w:cs="Arial"/>
          <w:sz w:val="22"/>
          <w:szCs w:val="22"/>
        </w:rPr>
        <w:t xml:space="preserve"> </w:t>
      </w:r>
      <w:r w:rsidRPr="00562990">
        <w:rPr>
          <w:rFonts w:ascii="Arial" w:hAnsi="Arial" w:cs="Arial"/>
          <w:sz w:val="22"/>
          <w:szCs w:val="22"/>
        </w:rPr>
        <w:t>occupational and environmental health</w:t>
      </w:r>
      <w:r w:rsidR="005A26C9" w:rsidRPr="00562990">
        <w:rPr>
          <w:rFonts w:ascii="Arial" w:hAnsi="Arial" w:cs="Arial"/>
          <w:sz w:val="22"/>
          <w:szCs w:val="22"/>
        </w:rPr>
        <w:t xml:space="preserve"> </w:t>
      </w:r>
      <w:r w:rsidR="001732F4" w:rsidRPr="00562990">
        <w:rPr>
          <w:rFonts w:ascii="Arial" w:hAnsi="Arial" w:cs="Arial"/>
          <w:sz w:val="22"/>
          <w:szCs w:val="22"/>
        </w:rPr>
        <w:t>activities.</w:t>
      </w:r>
      <w:r w:rsidRPr="00562990">
        <w:rPr>
          <w:rFonts w:ascii="Arial" w:hAnsi="Arial" w:cs="Arial"/>
          <w:sz w:val="22"/>
          <w:szCs w:val="22"/>
        </w:rPr>
        <w:t xml:space="preserve"> He is currently, a temporary adviser to the World Health Organization (WHO) and the Gulf Countries’ Cooperation Council (GCC) on occupational a</w:t>
      </w:r>
      <w:r w:rsidR="00E86C9D" w:rsidRPr="00562990">
        <w:rPr>
          <w:rFonts w:ascii="Arial" w:hAnsi="Arial" w:cs="Arial"/>
          <w:sz w:val="22"/>
          <w:szCs w:val="22"/>
        </w:rPr>
        <w:t>nd envir</w:t>
      </w:r>
      <w:r w:rsidRPr="00562990">
        <w:rPr>
          <w:rFonts w:ascii="Arial" w:hAnsi="Arial" w:cs="Arial"/>
          <w:sz w:val="22"/>
          <w:szCs w:val="22"/>
        </w:rPr>
        <w:t xml:space="preserve">onmental </w:t>
      </w:r>
      <w:r w:rsidR="00E86C9D" w:rsidRPr="00562990">
        <w:rPr>
          <w:rFonts w:ascii="Arial" w:hAnsi="Arial" w:cs="Arial"/>
          <w:sz w:val="22"/>
          <w:szCs w:val="22"/>
        </w:rPr>
        <w:t>h</w:t>
      </w:r>
      <w:r w:rsidRPr="00562990">
        <w:rPr>
          <w:rFonts w:ascii="Arial" w:hAnsi="Arial" w:cs="Arial"/>
          <w:sz w:val="22"/>
          <w:szCs w:val="22"/>
        </w:rPr>
        <w:t>ealth iss</w:t>
      </w:r>
      <w:r w:rsidR="00E86C9D" w:rsidRPr="00562990">
        <w:rPr>
          <w:rFonts w:ascii="Arial" w:hAnsi="Arial" w:cs="Arial"/>
          <w:sz w:val="22"/>
          <w:szCs w:val="22"/>
        </w:rPr>
        <w:t>ues.</w:t>
      </w:r>
      <w:r w:rsidR="001732F4" w:rsidRPr="00562990">
        <w:rPr>
          <w:rFonts w:ascii="Arial" w:hAnsi="Arial" w:cs="Arial"/>
          <w:sz w:val="22"/>
          <w:szCs w:val="22"/>
        </w:rPr>
        <w:t xml:space="preserve"> </w:t>
      </w:r>
      <w:r w:rsidR="004141AE" w:rsidRPr="00562990">
        <w:rPr>
          <w:rFonts w:ascii="Arial" w:hAnsi="Arial" w:cs="Arial"/>
          <w:sz w:val="22"/>
          <w:szCs w:val="22"/>
        </w:rPr>
        <w:t>He issued a group of guidelines, codes of practice and training modules covering various aspects</w:t>
      </w:r>
      <w:r w:rsidR="005A26C9" w:rsidRPr="00562990">
        <w:rPr>
          <w:rFonts w:ascii="Arial" w:hAnsi="Arial" w:cs="Arial"/>
          <w:sz w:val="22"/>
          <w:szCs w:val="22"/>
        </w:rPr>
        <w:t xml:space="preserve"> on </w:t>
      </w:r>
      <w:r w:rsidR="00E86C9D" w:rsidRPr="00562990">
        <w:rPr>
          <w:rFonts w:ascii="Arial" w:hAnsi="Arial" w:cs="Arial"/>
          <w:sz w:val="22"/>
          <w:szCs w:val="22"/>
        </w:rPr>
        <w:t>occupational, environmental and public health</w:t>
      </w:r>
      <w:r w:rsidR="00D0288A" w:rsidRPr="00562990">
        <w:rPr>
          <w:rFonts w:ascii="Arial" w:hAnsi="Arial" w:cs="Arial"/>
          <w:sz w:val="22"/>
          <w:szCs w:val="22"/>
        </w:rPr>
        <w:t>.</w:t>
      </w:r>
    </w:p>
    <w:p w:rsidR="001901FD" w:rsidRPr="00562990" w:rsidRDefault="00D0288A" w:rsidP="00072C48">
      <w:pPr>
        <w:jc w:val="lowKashida"/>
        <w:rPr>
          <w:rFonts w:ascii="Arial" w:hAnsi="Arial" w:cs="Arial"/>
          <w:sz w:val="22"/>
          <w:szCs w:val="22"/>
        </w:rPr>
      </w:pPr>
      <w:r w:rsidRPr="00562990">
        <w:rPr>
          <w:rFonts w:ascii="Arial" w:hAnsi="Arial" w:cs="Arial"/>
          <w:sz w:val="22"/>
          <w:szCs w:val="22"/>
        </w:rPr>
        <w:t xml:space="preserve"> </w:t>
      </w:r>
      <w:r w:rsidR="001732F4" w:rsidRPr="00562990">
        <w:rPr>
          <w:rFonts w:ascii="Arial" w:hAnsi="Arial" w:cs="Arial"/>
          <w:sz w:val="22"/>
          <w:szCs w:val="22"/>
        </w:rPr>
        <w:t xml:space="preserve"> </w:t>
      </w:r>
    </w:p>
    <w:p w:rsidR="001901FD" w:rsidRPr="00562990" w:rsidRDefault="001732F4" w:rsidP="00072C48">
      <w:pPr>
        <w:jc w:val="lowKashida"/>
        <w:rPr>
          <w:rFonts w:ascii="Arial" w:hAnsi="Arial" w:cs="Arial"/>
          <w:sz w:val="22"/>
          <w:szCs w:val="22"/>
        </w:rPr>
      </w:pPr>
      <w:r w:rsidRPr="00562990">
        <w:rPr>
          <w:rFonts w:ascii="Arial" w:hAnsi="Arial" w:cs="Arial"/>
          <w:sz w:val="22"/>
          <w:szCs w:val="22"/>
        </w:rPr>
        <w:t xml:space="preserve">Dr. Gehad Abo El-Ata is currently a member in a number of National Committees dealing with </w:t>
      </w:r>
      <w:r w:rsidR="00072C48" w:rsidRPr="00562990">
        <w:rPr>
          <w:rFonts w:ascii="Arial" w:hAnsi="Arial" w:cs="Arial"/>
          <w:sz w:val="22"/>
          <w:szCs w:val="22"/>
        </w:rPr>
        <w:t>various occupational and environmental health activities, as well as p</w:t>
      </w:r>
      <w:r w:rsidRPr="00562990">
        <w:rPr>
          <w:rFonts w:ascii="Arial" w:hAnsi="Arial" w:cs="Arial"/>
          <w:sz w:val="22"/>
          <w:szCs w:val="22"/>
        </w:rPr>
        <w:t xml:space="preserve">ublic </w:t>
      </w:r>
      <w:r w:rsidR="00072C48" w:rsidRPr="00562990">
        <w:rPr>
          <w:rFonts w:ascii="Arial" w:hAnsi="Arial" w:cs="Arial"/>
          <w:sz w:val="22"/>
          <w:szCs w:val="22"/>
        </w:rPr>
        <w:t>h</w:t>
      </w:r>
      <w:r w:rsidRPr="00562990">
        <w:rPr>
          <w:rFonts w:ascii="Arial" w:hAnsi="Arial" w:cs="Arial"/>
          <w:sz w:val="22"/>
          <w:szCs w:val="22"/>
        </w:rPr>
        <w:t xml:space="preserve">ealth </w:t>
      </w:r>
      <w:r w:rsidR="00072C48" w:rsidRPr="00562990">
        <w:rPr>
          <w:rFonts w:ascii="Arial" w:hAnsi="Arial" w:cs="Arial"/>
          <w:sz w:val="22"/>
          <w:szCs w:val="22"/>
        </w:rPr>
        <w:t>i</w:t>
      </w:r>
      <w:r w:rsidRPr="00562990">
        <w:rPr>
          <w:rFonts w:ascii="Arial" w:hAnsi="Arial" w:cs="Arial"/>
          <w:sz w:val="22"/>
          <w:szCs w:val="22"/>
        </w:rPr>
        <w:t>ssues.</w:t>
      </w:r>
    </w:p>
    <w:p w:rsidR="001901FD" w:rsidRPr="00CB6581" w:rsidRDefault="001901FD" w:rsidP="00E021A8">
      <w:pPr>
        <w:jc w:val="both"/>
        <w:rPr>
          <w:rFonts w:ascii="Arial" w:hAnsi="Arial" w:cs="Arial"/>
          <w:sz w:val="20"/>
          <w:szCs w:val="20"/>
        </w:rPr>
      </w:pPr>
    </w:p>
    <w:p w:rsidR="00071BAD" w:rsidRDefault="001F0F1F" w:rsidP="00917C5A">
      <w:pPr>
        <w:numPr>
          <w:ilvl w:val="0"/>
          <w:numId w:val="10"/>
        </w:numPr>
        <w:ind w:firstLine="0"/>
        <w:jc w:val="both"/>
        <w:rPr>
          <w:rFonts w:ascii="Arial" w:hAnsi="Arial" w:cs="Arial"/>
          <w:b/>
          <w:sz w:val="20"/>
          <w:szCs w:val="20"/>
        </w:rPr>
      </w:pPr>
      <w:r w:rsidRPr="00CB6581">
        <w:rPr>
          <w:rFonts w:ascii="Arial" w:hAnsi="Arial" w:cs="Arial"/>
          <w:b/>
          <w:sz w:val="20"/>
          <w:szCs w:val="20"/>
        </w:rPr>
        <w:t>Specific experience in the region:</w:t>
      </w:r>
    </w:p>
    <w:p w:rsidR="00917C5A" w:rsidRPr="00CB6581" w:rsidRDefault="00917C5A" w:rsidP="00917C5A">
      <w:pPr>
        <w:jc w:val="both"/>
        <w:rPr>
          <w:rFonts w:ascii="Arial" w:hAnsi="Arial" w:cs="Arial"/>
          <w:b/>
          <w:sz w:val="20"/>
          <w:szCs w:val="20"/>
        </w:rPr>
      </w:pPr>
    </w:p>
    <w:tbl>
      <w:tblPr>
        <w:tblW w:w="0" w:type="auto"/>
        <w:jc w:val="center"/>
        <w:tblInd w:w="-527" w:type="dxa"/>
        <w:tblLayout w:type="fixed"/>
        <w:tblCellMar>
          <w:left w:w="120" w:type="dxa"/>
          <w:right w:w="120" w:type="dxa"/>
        </w:tblCellMar>
        <w:tblLook w:val="0000"/>
      </w:tblPr>
      <w:tblGrid>
        <w:gridCol w:w="2729"/>
        <w:gridCol w:w="4510"/>
      </w:tblGrid>
      <w:tr w:rsidR="001F0F1F" w:rsidRPr="00CB6581">
        <w:trPr>
          <w:tblHeader/>
          <w:jc w:val="center"/>
        </w:trPr>
        <w:tc>
          <w:tcPr>
            <w:tcW w:w="2729" w:type="dxa"/>
            <w:tcBorders>
              <w:top w:val="double" w:sz="6" w:space="0" w:color="auto"/>
              <w:left w:val="double" w:sz="6" w:space="0" w:color="auto"/>
              <w:bottom w:val="single" w:sz="6" w:space="0" w:color="auto"/>
              <w:right w:val="nil"/>
            </w:tcBorders>
            <w:shd w:val="pct5" w:color="auto" w:fill="FFFFFF"/>
          </w:tcPr>
          <w:p w:rsidR="001F0F1F" w:rsidRPr="00CB6581" w:rsidRDefault="001F0F1F" w:rsidP="00D0288A">
            <w:pPr>
              <w:pStyle w:val="normaltableau"/>
              <w:spacing w:before="0" w:after="0"/>
              <w:jc w:val="center"/>
              <w:rPr>
                <w:rFonts w:ascii="Arial" w:hAnsi="Arial" w:cs="Arial"/>
                <w:sz w:val="20"/>
              </w:rPr>
            </w:pPr>
            <w:r w:rsidRPr="00CB6581">
              <w:rPr>
                <w:rFonts w:ascii="Arial" w:hAnsi="Arial" w:cs="Arial"/>
                <w:sz w:val="20"/>
              </w:rPr>
              <w:t>Country</w:t>
            </w:r>
          </w:p>
        </w:tc>
        <w:tc>
          <w:tcPr>
            <w:tcW w:w="4510" w:type="dxa"/>
            <w:tcBorders>
              <w:top w:val="double" w:sz="6" w:space="0" w:color="auto"/>
              <w:left w:val="single" w:sz="6" w:space="0" w:color="auto"/>
              <w:bottom w:val="single" w:sz="6" w:space="0" w:color="auto"/>
              <w:right w:val="double" w:sz="6" w:space="0" w:color="auto"/>
            </w:tcBorders>
            <w:shd w:val="pct5" w:color="auto" w:fill="FFFFFF"/>
          </w:tcPr>
          <w:p w:rsidR="001F0F1F" w:rsidRPr="00CB6581" w:rsidRDefault="001F0F1F" w:rsidP="00D0288A">
            <w:pPr>
              <w:pStyle w:val="normaltableau"/>
              <w:spacing w:before="0" w:after="0"/>
              <w:jc w:val="center"/>
              <w:rPr>
                <w:rFonts w:ascii="Arial" w:hAnsi="Arial" w:cs="Arial"/>
                <w:sz w:val="20"/>
              </w:rPr>
            </w:pPr>
            <w:r w:rsidRPr="00CB6581">
              <w:rPr>
                <w:rFonts w:ascii="Arial" w:hAnsi="Arial" w:cs="Arial"/>
                <w:sz w:val="20"/>
              </w:rPr>
              <w:t xml:space="preserve">Date from </w:t>
            </w:r>
            <w:r w:rsidR="00040EF4" w:rsidRPr="00CB6581">
              <w:rPr>
                <w:rFonts w:ascii="Arial" w:hAnsi="Arial" w:cs="Arial"/>
                <w:sz w:val="20"/>
              </w:rPr>
              <w:t>–</w:t>
            </w:r>
            <w:r w:rsidRPr="00CB6581">
              <w:rPr>
                <w:rFonts w:ascii="Arial" w:hAnsi="Arial" w:cs="Arial"/>
                <w:sz w:val="20"/>
              </w:rPr>
              <w:t xml:space="preserve"> Date to</w:t>
            </w:r>
          </w:p>
        </w:tc>
      </w:tr>
      <w:tr w:rsidR="001F0F1F"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1F0F1F" w:rsidRPr="00CB6581" w:rsidRDefault="001F0F1F" w:rsidP="00D0288A">
            <w:pPr>
              <w:pStyle w:val="normaltableau"/>
              <w:spacing w:before="0" w:after="0"/>
              <w:jc w:val="center"/>
              <w:rPr>
                <w:rFonts w:ascii="Arial" w:hAnsi="Arial" w:cs="Arial"/>
                <w:sz w:val="20"/>
              </w:rPr>
            </w:pPr>
            <w:r w:rsidRPr="00CB6581">
              <w:rPr>
                <w:rFonts w:ascii="Arial" w:hAnsi="Arial" w:cs="Arial"/>
                <w:sz w:val="20"/>
              </w:rPr>
              <w:t>Egypt</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1F0F1F" w:rsidRPr="00CB6581" w:rsidRDefault="001F0F1F" w:rsidP="002469F2">
            <w:pPr>
              <w:pStyle w:val="normaltableau"/>
              <w:spacing w:before="0" w:after="0"/>
              <w:jc w:val="center"/>
              <w:rPr>
                <w:rFonts w:ascii="Arial" w:hAnsi="Arial" w:cs="Arial"/>
                <w:sz w:val="20"/>
              </w:rPr>
            </w:pPr>
            <w:r w:rsidRPr="00CB6581">
              <w:rPr>
                <w:rFonts w:ascii="Arial" w:hAnsi="Arial" w:cs="Arial"/>
                <w:sz w:val="20"/>
              </w:rPr>
              <w:t xml:space="preserve">1982 </w:t>
            </w:r>
            <w:r w:rsidR="00040EF4" w:rsidRPr="00CB6581">
              <w:rPr>
                <w:rFonts w:ascii="Arial" w:hAnsi="Arial" w:cs="Arial"/>
                <w:sz w:val="20"/>
              </w:rPr>
              <w:t>–</w:t>
            </w:r>
            <w:r w:rsidRPr="00CB6581">
              <w:rPr>
                <w:rFonts w:ascii="Arial" w:hAnsi="Arial" w:cs="Arial"/>
                <w:sz w:val="20"/>
              </w:rPr>
              <w:t xml:space="preserve"> 20</w:t>
            </w:r>
            <w:r w:rsidR="002C33FA" w:rsidRPr="00CB6581">
              <w:rPr>
                <w:rFonts w:ascii="Arial" w:hAnsi="Arial" w:cs="Arial"/>
                <w:sz w:val="20"/>
              </w:rPr>
              <w:t>1</w:t>
            </w:r>
            <w:r w:rsidR="002469F2">
              <w:rPr>
                <w:rFonts w:ascii="Arial" w:hAnsi="Arial" w:cs="Arial"/>
                <w:sz w:val="20"/>
              </w:rPr>
              <w:t>6</w:t>
            </w:r>
          </w:p>
        </w:tc>
      </w:tr>
      <w:tr w:rsidR="002469F2"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2469F2" w:rsidRPr="00CB6581" w:rsidRDefault="002469F2" w:rsidP="00D0288A">
            <w:pPr>
              <w:pStyle w:val="normaltableau"/>
              <w:spacing w:before="0" w:after="0"/>
              <w:jc w:val="center"/>
              <w:rPr>
                <w:rFonts w:ascii="Arial" w:hAnsi="Arial" w:cs="Arial"/>
                <w:sz w:val="20"/>
              </w:rPr>
            </w:pPr>
            <w:r>
              <w:rPr>
                <w:rFonts w:ascii="Arial" w:hAnsi="Arial" w:cs="Arial"/>
                <w:sz w:val="20"/>
              </w:rPr>
              <w:t>Qatar</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2469F2" w:rsidRPr="00CB6581" w:rsidRDefault="002469F2" w:rsidP="002469F2">
            <w:pPr>
              <w:pStyle w:val="normaltableau"/>
              <w:spacing w:before="0" w:after="0"/>
              <w:jc w:val="center"/>
              <w:rPr>
                <w:rFonts w:ascii="Arial" w:hAnsi="Arial" w:cs="Arial"/>
                <w:sz w:val="20"/>
              </w:rPr>
            </w:pPr>
            <w:r>
              <w:rPr>
                <w:rFonts w:ascii="Arial" w:hAnsi="Arial" w:cs="Arial"/>
                <w:sz w:val="20"/>
              </w:rPr>
              <w:t>2011 – 2015</w:t>
            </w:r>
          </w:p>
        </w:tc>
      </w:tr>
      <w:tr w:rsidR="002469F2"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2469F2" w:rsidRDefault="002469F2" w:rsidP="00D0288A">
            <w:pPr>
              <w:pStyle w:val="normaltableau"/>
              <w:spacing w:before="0" w:after="0"/>
              <w:jc w:val="center"/>
              <w:rPr>
                <w:rFonts w:ascii="Arial" w:hAnsi="Arial" w:cs="Arial"/>
                <w:sz w:val="20"/>
              </w:rPr>
            </w:pPr>
            <w:r>
              <w:rPr>
                <w:rFonts w:ascii="Arial" w:hAnsi="Arial" w:cs="Arial"/>
                <w:sz w:val="20"/>
              </w:rPr>
              <w:t>UAE</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2469F2" w:rsidRDefault="002469F2" w:rsidP="002469F2">
            <w:pPr>
              <w:pStyle w:val="normaltableau"/>
              <w:spacing w:before="0" w:after="0"/>
              <w:jc w:val="center"/>
              <w:rPr>
                <w:rFonts w:ascii="Arial" w:hAnsi="Arial" w:cs="Arial"/>
                <w:sz w:val="20"/>
              </w:rPr>
            </w:pPr>
            <w:r w:rsidRPr="00CB6581">
              <w:rPr>
                <w:rFonts w:ascii="Arial" w:hAnsi="Arial" w:cs="Arial"/>
                <w:sz w:val="20"/>
              </w:rPr>
              <w:t>2003 – 2006</w:t>
            </w:r>
            <w:r>
              <w:rPr>
                <w:rFonts w:ascii="Arial" w:hAnsi="Arial" w:cs="Arial"/>
                <w:sz w:val="20"/>
              </w:rPr>
              <w:t xml:space="preserve"> and 2015</w:t>
            </w:r>
          </w:p>
        </w:tc>
      </w:tr>
      <w:tr w:rsidR="001F0F1F"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1F0F1F" w:rsidRPr="00CB6581" w:rsidRDefault="001F0F1F" w:rsidP="00D0288A">
            <w:pPr>
              <w:pStyle w:val="normaltableau"/>
              <w:spacing w:before="0" w:after="0"/>
              <w:jc w:val="center"/>
              <w:rPr>
                <w:rFonts w:ascii="Arial" w:hAnsi="Arial" w:cs="Arial"/>
                <w:sz w:val="20"/>
              </w:rPr>
            </w:pPr>
            <w:r w:rsidRPr="00CB6581">
              <w:rPr>
                <w:rFonts w:ascii="Arial" w:hAnsi="Arial" w:cs="Arial"/>
                <w:sz w:val="20"/>
              </w:rPr>
              <w:t>Syria</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1F0F1F" w:rsidRPr="00CB6581" w:rsidRDefault="001F0F1F" w:rsidP="00D0288A">
            <w:pPr>
              <w:pStyle w:val="normaltableau"/>
              <w:spacing w:before="0" w:after="0"/>
              <w:jc w:val="center"/>
              <w:rPr>
                <w:rFonts w:ascii="Arial" w:hAnsi="Arial" w:cs="Arial"/>
                <w:sz w:val="20"/>
              </w:rPr>
            </w:pPr>
            <w:r w:rsidRPr="00CB6581">
              <w:rPr>
                <w:rFonts w:ascii="Arial" w:hAnsi="Arial" w:cs="Arial"/>
                <w:sz w:val="20"/>
              </w:rPr>
              <w:t>1996 – 20</w:t>
            </w:r>
            <w:r w:rsidR="002C33FA" w:rsidRPr="00CB6581">
              <w:rPr>
                <w:rFonts w:ascii="Arial" w:hAnsi="Arial" w:cs="Arial"/>
                <w:sz w:val="20"/>
              </w:rPr>
              <w:t>1</w:t>
            </w:r>
            <w:r w:rsidR="00E34926" w:rsidRPr="00CB6581">
              <w:rPr>
                <w:rFonts w:ascii="Arial" w:hAnsi="Arial" w:cs="Arial"/>
                <w:sz w:val="20"/>
              </w:rPr>
              <w:t>1</w:t>
            </w:r>
          </w:p>
        </w:tc>
      </w:tr>
      <w:tr w:rsidR="00A1327C"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A1327C" w:rsidRPr="00CB6581" w:rsidRDefault="00A1327C" w:rsidP="009873EC">
            <w:pPr>
              <w:pStyle w:val="normaltableau"/>
              <w:spacing w:before="0" w:after="0"/>
              <w:jc w:val="center"/>
              <w:rPr>
                <w:rFonts w:ascii="Arial" w:hAnsi="Arial" w:cs="Arial"/>
                <w:sz w:val="20"/>
              </w:rPr>
            </w:pPr>
            <w:r w:rsidRPr="00CB6581">
              <w:rPr>
                <w:rFonts w:ascii="Arial" w:hAnsi="Arial" w:cs="Arial"/>
                <w:sz w:val="20"/>
              </w:rPr>
              <w:t>Oman</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A1327C" w:rsidRPr="00CB6581" w:rsidRDefault="00A1327C" w:rsidP="009873EC">
            <w:pPr>
              <w:pStyle w:val="normaltableau"/>
              <w:spacing w:before="0" w:after="0"/>
              <w:jc w:val="center"/>
              <w:rPr>
                <w:rFonts w:ascii="Arial" w:hAnsi="Arial" w:cs="Arial"/>
                <w:sz w:val="20"/>
              </w:rPr>
            </w:pPr>
            <w:r w:rsidRPr="00CB6581">
              <w:rPr>
                <w:rFonts w:ascii="Arial" w:hAnsi="Arial" w:cs="Arial"/>
                <w:sz w:val="20"/>
              </w:rPr>
              <w:t>2003 – 2009</w:t>
            </w:r>
          </w:p>
        </w:tc>
      </w:tr>
      <w:tr w:rsidR="00A1327C"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Kuwait</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2004 – 2009</w:t>
            </w:r>
          </w:p>
        </w:tc>
      </w:tr>
      <w:tr w:rsidR="00A1327C"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A1327C" w:rsidRPr="00CB6581" w:rsidRDefault="00A1327C" w:rsidP="009873EC">
            <w:pPr>
              <w:pStyle w:val="normaltableau"/>
              <w:spacing w:before="0" w:after="0"/>
              <w:jc w:val="center"/>
              <w:rPr>
                <w:rFonts w:ascii="Arial" w:hAnsi="Arial" w:cs="Arial"/>
                <w:sz w:val="20"/>
              </w:rPr>
            </w:pPr>
            <w:r w:rsidRPr="00CB6581">
              <w:rPr>
                <w:rFonts w:ascii="Arial" w:hAnsi="Arial" w:cs="Arial"/>
                <w:sz w:val="20"/>
              </w:rPr>
              <w:t>Bahrain</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A1327C" w:rsidRPr="00CB6581" w:rsidRDefault="00A1327C" w:rsidP="009873EC">
            <w:pPr>
              <w:pStyle w:val="normaltableau"/>
              <w:spacing w:before="0" w:after="0"/>
              <w:jc w:val="center"/>
              <w:rPr>
                <w:rFonts w:ascii="Arial" w:hAnsi="Arial" w:cs="Arial"/>
                <w:sz w:val="20"/>
              </w:rPr>
            </w:pPr>
            <w:r w:rsidRPr="00CB6581">
              <w:rPr>
                <w:rFonts w:ascii="Arial" w:hAnsi="Arial" w:cs="Arial"/>
                <w:sz w:val="20"/>
              </w:rPr>
              <w:t>2005 – 2008</w:t>
            </w:r>
          </w:p>
        </w:tc>
      </w:tr>
      <w:tr w:rsidR="00A1327C"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Saudi Arabia</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2002 – 2008</w:t>
            </w:r>
          </w:p>
        </w:tc>
      </w:tr>
      <w:tr w:rsidR="00A1327C"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Libya</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2003 – 2008</w:t>
            </w:r>
          </w:p>
        </w:tc>
      </w:tr>
      <w:tr w:rsidR="00A1327C"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A1327C" w:rsidRPr="00CB6581" w:rsidRDefault="00A1327C" w:rsidP="009873EC">
            <w:pPr>
              <w:pStyle w:val="normaltableau"/>
              <w:spacing w:before="0" w:after="0"/>
              <w:jc w:val="center"/>
              <w:rPr>
                <w:rFonts w:ascii="Arial" w:hAnsi="Arial" w:cs="Arial"/>
                <w:sz w:val="20"/>
              </w:rPr>
            </w:pPr>
            <w:r w:rsidRPr="00CB6581">
              <w:rPr>
                <w:rFonts w:ascii="Arial" w:hAnsi="Arial" w:cs="Arial"/>
                <w:sz w:val="20"/>
              </w:rPr>
              <w:t>Yemen</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A1327C" w:rsidRPr="00CB6581" w:rsidRDefault="00A1327C" w:rsidP="005E1F7B">
            <w:pPr>
              <w:pStyle w:val="normaltableau"/>
              <w:spacing w:before="0" w:after="0"/>
              <w:jc w:val="center"/>
              <w:rPr>
                <w:rFonts w:ascii="Arial" w:hAnsi="Arial" w:cs="Arial"/>
                <w:sz w:val="20"/>
              </w:rPr>
            </w:pPr>
            <w:r w:rsidRPr="00CB6581">
              <w:rPr>
                <w:rFonts w:ascii="Arial" w:hAnsi="Arial" w:cs="Arial"/>
                <w:sz w:val="20"/>
              </w:rPr>
              <w:t>2004 – 200</w:t>
            </w:r>
            <w:r w:rsidR="005E1F7B">
              <w:rPr>
                <w:rFonts w:ascii="Arial" w:hAnsi="Arial" w:cs="Arial"/>
                <w:sz w:val="20"/>
              </w:rPr>
              <w:t>9</w:t>
            </w:r>
          </w:p>
        </w:tc>
      </w:tr>
      <w:tr w:rsidR="00A1327C" w:rsidRPr="00CB6581">
        <w:trPr>
          <w:jc w:val="center"/>
        </w:trPr>
        <w:tc>
          <w:tcPr>
            <w:tcW w:w="2729" w:type="dxa"/>
            <w:tcBorders>
              <w:top w:val="single" w:sz="6" w:space="0" w:color="auto"/>
              <w:left w:val="double" w:sz="6" w:space="0" w:color="auto"/>
              <w:bottom w:val="single" w:sz="6" w:space="0" w:color="auto"/>
              <w:right w:val="nil"/>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Tunisia</w:t>
            </w:r>
          </w:p>
        </w:tc>
        <w:tc>
          <w:tcPr>
            <w:tcW w:w="4510" w:type="dxa"/>
            <w:tcBorders>
              <w:top w:val="single" w:sz="6" w:space="0" w:color="auto"/>
              <w:left w:val="single" w:sz="6" w:space="0" w:color="auto"/>
              <w:bottom w:val="single" w:sz="6" w:space="0" w:color="auto"/>
              <w:right w:val="double" w:sz="6" w:space="0" w:color="auto"/>
            </w:tcBorders>
            <w:shd w:val="clear" w:color="auto" w:fill="auto"/>
          </w:tcPr>
          <w:p w:rsidR="00A1327C" w:rsidRPr="00CB6581" w:rsidRDefault="00A1327C" w:rsidP="00D0288A">
            <w:pPr>
              <w:pStyle w:val="normaltableau"/>
              <w:spacing w:before="0" w:after="0"/>
              <w:jc w:val="center"/>
              <w:rPr>
                <w:rFonts w:ascii="Arial" w:hAnsi="Arial" w:cs="Arial"/>
                <w:sz w:val="20"/>
              </w:rPr>
            </w:pPr>
            <w:r w:rsidRPr="00CB6581">
              <w:rPr>
                <w:rFonts w:ascii="Arial" w:hAnsi="Arial" w:cs="Arial"/>
                <w:sz w:val="20"/>
              </w:rPr>
              <w:t>2004 – 2007</w:t>
            </w:r>
          </w:p>
        </w:tc>
      </w:tr>
    </w:tbl>
    <w:p w:rsidR="001732F4" w:rsidRPr="00CB6581" w:rsidRDefault="001732F4" w:rsidP="00D0288A">
      <w:pPr>
        <w:spacing w:before="120" w:after="120"/>
        <w:jc w:val="both"/>
        <w:rPr>
          <w:rFonts w:ascii="Arial" w:hAnsi="Arial" w:cs="Arial"/>
          <w:b/>
          <w:bCs/>
          <w:sz w:val="20"/>
          <w:szCs w:val="20"/>
        </w:rPr>
      </w:pPr>
    </w:p>
    <w:p w:rsidR="00071BAD" w:rsidRPr="00CB6581" w:rsidRDefault="00071BAD" w:rsidP="00D0288A">
      <w:pPr>
        <w:numPr>
          <w:ilvl w:val="0"/>
          <w:numId w:val="10"/>
        </w:numPr>
        <w:ind w:left="0" w:firstLine="0"/>
        <w:jc w:val="both"/>
        <w:rPr>
          <w:rFonts w:ascii="Arial" w:hAnsi="Arial" w:cs="Arial"/>
          <w:b/>
          <w:sz w:val="20"/>
          <w:szCs w:val="20"/>
        </w:rPr>
        <w:sectPr w:rsidR="00071BAD" w:rsidRPr="00CB6581" w:rsidSect="001F0F1F">
          <w:footerReference w:type="even" r:id="rId7"/>
          <w:footerReference w:type="default" r:id="rId8"/>
          <w:pgSz w:w="12240" w:h="15840"/>
          <w:pgMar w:top="1440" w:right="1440" w:bottom="1440" w:left="1440" w:header="720" w:footer="720" w:gutter="0"/>
          <w:cols w:space="720"/>
          <w:docGrid w:linePitch="360"/>
        </w:sectPr>
      </w:pPr>
    </w:p>
    <w:p w:rsidR="001F0F1F" w:rsidRPr="00CB6581" w:rsidRDefault="001F0F1F" w:rsidP="00D0288A">
      <w:pPr>
        <w:numPr>
          <w:ilvl w:val="0"/>
          <w:numId w:val="10"/>
        </w:numPr>
        <w:ind w:left="0" w:firstLine="0"/>
        <w:jc w:val="both"/>
        <w:rPr>
          <w:rFonts w:ascii="Arial" w:hAnsi="Arial" w:cs="Arial"/>
          <w:b/>
          <w:bCs/>
          <w:sz w:val="20"/>
          <w:szCs w:val="20"/>
        </w:rPr>
      </w:pPr>
      <w:r w:rsidRPr="00CB6581">
        <w:rPr>
          <w:rFonts w:ascii="Arial" w:hAnsi="Arial" w:cs="Arial"/>
          <w:b/>
          <w:sz w:val="20"/>
          <w:szCs w:val="20"/>
        </w:rPr>
        <w:lastRenderedPageBreak/>
        <w:t>Professional</w:t>
      </w:r>
      <w:r w:rsidRPr="00CB6581">
        <w:rPr>
          <w:rFonts w:ascii="Arial" w:hAnsi="Arial" w:cs="Arial"/>
          <w:b/>
          <w:bCs/>
          <w:sz w:val="20"/>
          <w:szCs w:val="20"/>
        </w:rPr>
        <w:t xml:space="preserve"> experience:</w:t>
      </w:r>
    </w:p>
    <w:p w:rsidR="00071BAD" w:rsidRPr="00CB6581" w:rsidRDefault="00071BAD" w:rsidP="00D0288A">
      <w:pPr>
        <w:rPr>
          <w:sz w:val="20"/>
          <w:szCs w:val="20"/>
        </w:rPr>
      </w:pPr>
    </w:p>
    <w:tbl>
      <w:tblPr>
        <w:tblW w:w="5366"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tblPr>
      <w:tblGrid>
        <w:gridCol w:w="1230"/>
        <w:gridCol w:w="1590"/>
        <w:gridCol w:w="2365"/>
        <w:gridCol w:w="1674"/>
        <w:gridCol w:w="7599"/>
      </w:tblGrid>
      <w:tr w:rsidR="00F306FD" w:rsidRPr="00F222E2">
        <w:trPr>
          <w:tblHeader/>
          <w:jc w:val="center"/>
        </w:trPr>
        <w:tc>
          <w:tcPr>
            <w:tcW w:w="425" w:type="pct"/>
            <w:tcBorders>
              <w:top w:val="double" w:sz="6" w:space="0" w:color="auto"/>
              <w:left w:val="double" w:sz="6" w:space="0" w:color="auto"/>
              <w:bottom w:val="single" w:sz="6" w:space="0" w:color="auto"/>
              <w:right w:val="single" w:sz="6" w:space="0" w:color="auto"/>
            </w:tcBorders>
            <w:shd w:val="pct5" w:color="auto" w:fill="FFFFFF"/>
          </w:tcPr>
          <w:p w:rsidR="001F0F1F" w:rsidRPr="00F222E2" w:rsidRDefault="001F0F1F" w:rsidP="00D0288A">
            <w:pPr>
              <w:rPr>
                <w:rFonts w:ascii="Arial" w:hAnsi="Arial" w:cs="Arial"/>
                <w:b/>
                <w:bCs/>
                <w:sz w:val="16"/>
                <w:szCs w:val="16"/>
              </w:rPr>
            </w:pPr>
            <w:r w:rsidRPr="00F222E2">
              <w:rPr>
                <w:rFonts w:ascii="Arial" w:hAnsi="Arial" w:cs="Arial"/>
                <w:b/>
                <w:bCs/>
                <w:sz w:val="16"/>
                <w:szCs w:val="16"/>
              </w:rPr>
              <w:t xml:space="preserve">Date from </w:t>
            </w:r>
            <w:r w:rsidR="00040EF4" w:rsidRPr="00F222E2">
              <w:rPr>
                <w:rFonts w:ascii="Arial" w:hAnsi="Arial" w:cs="Arial"/>
                <w:b/>
                <w:bCs/>
                <w:sz w:val="16"/>
                <w:szCs w:val="16"/>
              </w:rPr>
              <w:t>–</w:t>
            </w:r>
            <w:r w:rsidRPr="00F222E2">
              <w:rPr>
                <w:rFonts w:ascii="Arial" w:hAnsi="Arial" w:cs="Arial"/>
                <w:b/>
                <w:bCs/>
                <w:sz w:val="16"/>
                <w:szCs w:val="16"/>
              </w:rPr>
              <w:t xml:space="preserve"> Date to</w:t>
            </w:r>
          </w:p>
        </w:tc>
        <w:tc>
          <w:tcPr>
            <w:tcW w:w="550" w:type="pct"/>
            <w:tcBorders>
              <w:top w:val="double" w:sz="6" w:space="0" w:color="auto"/>
              <w:left w:val="single" w:sz="6" w:space="0" w:color="auto"/>
              <w:bottom w:val="single" w:sz="6" w:space="0" w:color="auto"/>
              <w:right w:val="single" w:sz="6" w:space="0" w:color="auto"/>
            </w:tcBorders>
            <w:shd w:val="pct5" w:color="auto" w:fill="FFFFFF"/>
          </w:tcPr>
          <w:p w:rsidR="001F0F1F" w:rsidRPr="00F222E2" w:rsidRDefault="001F0F1F" w:rsidP="00D0288A">
            <w:pPr>
              <w:rPr>
                <w:rFonts w:ascii="Arial" w:hAnsi="Arial" w:cs="Arial"/>
                <w:b/>
                <w:bCs/>
                <w:sz w:val="16"/>
                <w:szCs w:val="16"/>
              </w:rPr>
            </w:pPr>
            <w:r w:rsidRPr="00F222E2">
              <w:rPr>
                <w:rFonts w:ascii="Arial" w:hAnsi="Arial" w:cs="Arial"/>
                <w:b/>
                <w:bCs/>
                <w:sz w:val="16"/>
                <w:szCs w:val="16"/>
              </w:rPr>
              <w:t>Location</w:t>
            </w:r>
          </w:p>
        </w:tc>
        <w:tc>
          <w:tcPr>
            <w:tcW w:w="818" w:type="pct"/>
            <w:tcBorders>
              <w:top w:val="double" w:sz="6" w:space="0" w:color="auto"/>
              <w:left w:val="single" w:sz="6" w:space="0" w:color="auto"/>
              <w:bottom w:val="single" w:sz="6" w:space="0" w:color="auto"/>
              <w:right w:val="single" w:sz="6" w:space="0" w:color="auto"/>
            </w:tcBorders>
            <w:shd w:val="pct5" w:color="auto" w:fill="FFFFFF"/>
          </w:tcPr>
          <w:p w:rsidR="001F0F1F" w:rsidRPr="00F222E2" w:rsidRDefault="004015A5" w:rsidP="00D0288A">
            <w:pPr>
              <w:rPr>
                <w:rFonts w:ascii="Arial" w:hAnsi="Arial" w:cs="Arial"/>
                <w:b/>
                <w:bCs/>
                <w:sz w:val="16"/>
                <w:szCs w:val="16"/>
              </w:rPr>
            </w:pPr>
            <w:r w:rsidRPr="00F222E2">
              <w:rPr>
                <w:rFonts w:ascii="Arial" w:hAnsi="Arial" w:cs="Arial"/>
                <w:b/>
                <w:bCs/>
                <w:sz w:val="16"/>
                <w:szCs w:val="16"/>
              </w:rPr>
              <w:t xml:space="preserve">Agency/ </w:t>
            </w:r>
            <w:r w:rsidR="001F0F1F" w:rsidRPr="00F222E2">
              <w:rPr>
                <w:rFonts w:ascii="Arial" w:hAnsi="Arial" w:cs="Arial"/>
                <w:b/>
                <w:bCs/>
                <w:sz w:val="16"/>
                <w:szCs w:val="16"/>
              </w:rPr>
              <w:t>Company</w:t>
            </w:r>
          </w:p>
        </w:tc>
        <w:tc>
          <w:tcPr>
            <w:tcW w:w="579" w:type="pct"/>
            <w:tcBorders>
              <w:top w:val="double" w:sz="6" w:space="0" w:color="auto"/>
              <w:left w:val="single" w:sz="6" w:space="0" w:color="auto"/>
              <w:bottom w:val="single" w:sz="6" w:space="0" w:color="auto"/>
              <w:right w:val="single" w:sz="6" w:space="0" w:color="auto"/>
            </w:tcBorders>
            <w:shd w:val="pct5" w:color="auto" w:fill="FFFFFF"/>
          </w:tcPr>
          <w:p w:rsidR="001F0F1F" w:rsidRPr="00F222E2" w:rsidRDefault="001F0F1F" w:rsidP="00D0288A">
            <w:pPr>
              <w:rPr>
                <w:rFonts w:ascii="Arial" w:hAnsi="Arial" w:cs="Arial"/>
                <w:b/>
                <w:bCs/>
                <w:sz w:val="16"/>
                <w:szCs w:val="16"/>
              </w:rPr>
            </w:pPr>
            <w:r w:rsidRPr="00F222E2">
              <w:rPr>
                <w:rFonts w:ascii="Arial" w:hAnsi="Arial" w:cs="Arial"/>
                <w:b/>
                <w:bCs/>
                <w:sz w:val="16"/>
                <w:szCs w:val="16"/>
              </w:rPr>
              <w:t>Position</w:t>
            </w:r>
          </w:p>
        </w:tc>
        <w:tc>
          <w:tcPr>
            <w:tcW w:w="2628" w:type="pct"/>
            <w:tcBorders>
              <w:top w:val="double" w:sz="6" w:space="0" w:color="auto"/>
              <w:left w:val="single" w:sz="6" w:space="0" w:color="auto"/>
              <w:bottom w:val="single" w:sz="6" w:space="0" w:color="auto"/>
              <w:right w:val="double" w:sz="6" w:space="0" w:color="auto"/>
            </w:tcBorders>
            <w:shd w:val="pct5" w:color="auto" w:fill="FFFFFF"/>
          </w:tcPr>
          <w:p w:rsidR="001F0F1F" w:rsidRPr="00F222E2" w:rsidRDefault="001F0F1F" w:rsidP="00D0288A">
            <w:pPr>
              <w:rPr>
                <w:rFonts w:ascii="Arial" w:hAnsi="Arial" w:cs="Arial"/>
                <w:b/>
                <w:bCs/>
                <w:sz w:val="16"/>
                <w:szCs w:val="16"/>
              </w:rPr>
            </w:pPr>
            <w:r w:rsidRPr="00F222E2">
              <w:rPr>
                <w:rFonts w:ascii="Arial" w:hAnsi="Arial" w:cs="Arial"/>
                <w:b/>
                <w:bCs/>
                <w:sz w:val="16"/>
                <w:szCs w:val="16"/>
              </w:rPr>
              <w:t>Description</w:t>
            </w:r>
          </w:p>
        </w:tc>
      </w:tr>
      <w:tr w:rsidR="00084ACA"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084ACA" w:rsidRPr="00F222E2" w:rsidRDefault="00BE2B06" w:rsidP="003D491D">
            <w:pPr>
              <w:rPr>
                <w:rFonts w:ascii="Arial" w:hAnsi="Arial" w:cs="Arial"/>
                <w:color w:val="000000"/>
                <w:sz w:val="16"/>
                <w:szCs w:val="16"/>
              </w:rPr>
            </w:pPr>
            <w:r>
              <w:rPr>
                <w:rFonts w:ascii="Arial" w:hAnsi="Arial" w:cs="Arial"/>
                <w:color w:val="000000"/>
                <w:sz w:val="16"/>
                <w:szCs w:val="16"/>
              </w:rPr>
              <w:t>June 2014 - Now</w:t>
            </w:r>
          </w:p>
        </w:tc>
        <w:tc>
          <w:tcPr>
            <w:tcW w:w="550" w:type="pct"/>
            <w:tcBorders>
              <w:top w:val="nil"/>
              <w:left w:val="single" w:sz="6" w:space="0" w:color="auto"/>
              <w:bottom w:val="single" w:sz="6" w:space="0" w:color="auto"/>
              <w:right w:val="single" w:sz="6" w:space="0" w:color="auto"/>
            </w:tcBorders>
            <w:shd w:val="clear" w:color="auto" w:fill="auto"/>
          </w:tcPr>
          <w:p w:rsidR="00084ACA" w:rsidRPr="00F222E2" w:rsidRDefault="00BE2B06">
            <w:pPr>
              <w:rPr>
                <w:rFonts w:ascii="Arial" w:hAnsi="Arial" w:cs="Arial"/>
                <w:color w:val="000000"/>
                <w:sz w:val="16"/>
                <w:szCs w:val="16"/>
              </w:rPr>
            </w:pPr>
            <w:r>
              <w:rPr>
                <w:rFonts w:ascii="Arial" w:hAnsi="Arial" w:cs="Arial"/>
                <w:color w:val="000000"/>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084ACA" w:rsidRPr="00F222E2" w:rsidRDefault="00BE2B06" w:rsidP="00131CCC">
            <w:pPr>
              <w:rPr>
                <w:rFonts w:ascii="Arial" w:hAnsi="Arial" w:cs="Arial"/>
                <w:color w:val="000000"/>
                <w:sz w:val="16"/>
                <w:szCs w:val="16"/>
                <w:lang w:val="en-AU"/>
              </w:rPr>
            </w:pPr>
            <w:r>
              <w:rPr>
                <w:rFonts w:ascii="Arial" w:hAnsi="Arial" w:cs="Arial"/>
                <w:color w:val="000000"/>
                <w:sz w:val="16"/>
                <w:szCs w:val="16"/>
                <w:lang w:val="en-AU"/>
              </w:rPr>
              <w:t>Ministry of Health and Population</w:t>
            </w:r>
          </w:p>
        </w:tc>
        <w:tc>
          <w:tcPr>
            <w:tcW w:w="579" w:type="pct"/>
            <w:tcBorders>
              <w:top w:val="nil"/>
              <w:left w:val="single" w:sz="6" w:space="0" w:color="auto"/>
              <w:bottom w:val="single" w:sz="6" w:space="0" w:color="auto"/>
              <w:right w:val="single" w:sz="6" w:space="0" w:color="auto"/>
            </w:tcBorders>
            <w:shd w:val="clear" w:color="auto" w:fill="auto"/>
          </w:tcPr>
          <w:p w:rsidR="00084ACA" w:rsidRPr="00F222E2" w:rsidRDefault="00BE2B06">
            <w:pPr>
              <w:rPr>
                <w:rFonts w:ascii="Arial" w:hAnsi="Arial" w:cs="Arial"/>
                <w:color w:val="000000"/>
                <w:sz w:val="16"/>
                <w:szCs w:val="16"/>
                <w:lang w:val="en-AU"/>
              </w:rPr>
            </w:pPr>
            <w:r>
              <w:rPr>
                <w:rFonts w:ascii="Arial" w:hAnsi="Arial" w:cs="Arial"/>
                <w:color w:val="000000"/>
                <w:sz w:val="16"/>
                <w:szCs w:val="16"/>
                <w:lang w:val="en-AU"/>
              </w:rPr>
              <w:t>Minister Adviser for Environmental Health</w:t>
            </w:r>
          </w:p>
        </w:tc>
        <w:tc>
          <w:tcPr>
            <w:tcW w:w="2628" w:type="pct"/>
            <w:tcBorders>
              <w:top w:val="nil"/>
              <w:left w:val="single" w:sz="6" w:space="0" w:color="auto"/>
              <w:bottom w:val="single" w:sz="6" w:space="0" w:color="auto"/>
              <w:right w:val="double" w:sz="6" w:space="0" w:color="auto"/>
            </w:tcBorders>
            <w:shd w:val="clear" w:color="auto" w:fill="auto"/>
          </w:tcPr>
          <w:p w:rsidR="00084ACA" w:rsidRPr="00BE2B06" w:rsidRDefault="00BE2B06" w:rsidP="00BE2B06">
            <w:pPr>
              <w:rPr>
                <w:rFonts w:ascii="Arial" w:hAnsi="Arial" w:cs="Arial"/>
                <w:color w:val="000000"/>
                <w:sz w:val="16"/>
                <w:szCs w:val="16"/>
                <w:lang w:val="en-AU"/>
              </w:rPr>
            </w:pPr>
            <w:r w:rsidRPr="00BE2B06">
              <w:rPr>
                <w:rFonts w:ascii="Arial" w:hAnsi="Arial" w:cs="Arial"/>
                <w:color w:val="000000"/>
                <w:sz w:val="16"/>
                <w:szCs w:val="16"/>
                <w:lang w:val="en-AU"/>
              </w:rPr>
              <w:t>Ass</w:t>
            </w:r>
            <w:r>
              <w:rPr>
                <w:rFonts w:ascii="Arial" w:hAnsi="Arial" w:cs="Arial"/>
                <w:color w:val="000000"/>
                <w:sz w:val="16"/>
                <w:szCs w:val="16"/>
                <w:lang w:val="en-AU"/>
              </w:rPr>
              <w:t>ist HE the Minister of Health and Population in designing and discussing strategic plans for supporting environmental health services, emphasizing 9 priority sectors: Air Quality, Water and Sanitation, Food Safety, Chemical Safety, Occupational Health, Waste Management and Healthcare Environment, Environmental Health Issues due to Climatic Changes, Environmental Emergencies and Disastrous Situations, and Sustainable Development.</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893BDC">
            <w:pPr>
              <w:rPr>
                <w:rFonts w:ascii="Arial" w:hAnsi="Arial" w:cs="Arial"/>
                <w:color w:val="000000"/>
                <w:sz w:val="16"/>
                <w:szCs w:val="16"/>
              </w:rPr>
            </w:pPr>
            <w:r>
              <w:rPr>
                <w:rFonts w:ascii="Arial" w:hAnsi="Arial" w:cs="Arial"/>
                <w:color w:val="000000"/>
                <w:sz w:val="16"/>
                <w:szCs w:val="16"/>
              </w:rPr>
              <w:t>October 2014 – June 2015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893BDC">
            <w:pPr>
              <w:rPr>
                <w:rFonts w:ascii="Arial" w:hAnsi="Arial" w:cs="Arial"/>
                <w:color w:val="000000"/>
                <w:sz w:val="16"/>
                <w:szCs w:val="16"/>
              </w:rPr>
            </w:pPr>
            <w:r>
              <w:rPr>
                <w:rFonts w:ascii="Arial" w:hAnsi="Arial" w:cs="Arial"/>
                <w:color w:val="000000"/>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893BDC">
            <w:pPr>
              <w:rPr>
                <w:rFonts w:ascii="Arial" w:hAnsi="Arial" w:cs="Arial"/>
                <w:color w:val="000000"/>
                <w:sz w:val="16"/>
                <w:szCs w:val="16"/>
                <w:lang w:val="en-AU"/>
              </w:rPr>
            </w:pPr>
            <w:r>
              <w:rPr>
                <w:rFonts w:ascii="Arial" w:hAnsi="Arial" w:cs="Arial"/>
                <w:color w:val="000000"/>
                <w:sz w:val="16"/>
                <w:szCs w:val="16"/>
                <w:lang w:val="en-AU"/>
              </w:rPr>
              <w:t>GIZ and EEAA- NSWMP</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893BDC">
            <w:pPr>
              <w:rPr>
                <w:rFonts w:ascii="Arial" w:hAnsi="Arial" w:cs="Arial"/>
                <w:color w:val="000000"/>
                <w:sz w:val="16"/>
                <w:szCs w:val="16"/>
                <w:lang w:val="en-AU"/>
              </w:rPr>
            </w:pPr>
            <w:r>
              <w:rPr>
                <w:rFonts w:ascii="Arial" w:hAnsi="Arial" w:cs="Arial"/>
                <w:color w:val="000000"/>
                <w:sz w:val="16"/>
                <w:szCs w:val="16"/>
                <w:lang w:val="en-AU"/>
              </w:rPr>
              <w:t>Consultant and Chief trainer</w:t>
            </w:r>
          </w:p>
        </w:tc>
        <w:tc>
          <w:tcPr>
            <w:tcW w:w="2628" w:type="pct"/>
            <w:tcBorders>
              <w:top w:val="nil"/>
              <w:left w:val="single" w:sz="6" w:space="0" w:color="auto"/>
              <w:bottom w:val="single" w:sz="6" w:space="0" w:color="auto"/>
              <w:right w:val="double" w:sz="6" w:space="0" w:color="auto"/>
            </w:tcBorders>
            <w:shd w:val="clear" w:color="auto" w:fill="auto"/>
          </w:tcPr>
          <w:p w:rsidR="00BE2B06" w:rsidRPr="00F819C2" w:rsidRDefault="00E86C9D" w:rsidP="00893BDC">
            <w:pPr>
              <w:rPr>
                <w:rFonts w:ascii="Arial" w:hAnsi="Arial" w:cs="Arial"/>
                <w:color w:val="000000"/>
                <w:sz w:val="22"/>
                <w:szCs w:val="22"/>
              </w:rPr>
            </w:pPr>
            <w:r>
              <w:rPr>
                <w:rFonts w:ascii="Arial" w:hAnsi="Arial" w:cs="Arial"/>
                <w:color w:val="000000"/>
                <w:sz w:val="16"/>
                <w:szCs w:val="16"/>
                <w:lang w:val="en-AU"/>
              </w:rPr>
              <w:t>Support</w:t>
            </w:r>
            <w:r w:rsidR="00BE2B06" w:rsidRPr="00F819C2">
              <w:rPr>
                <w:rFonts w:ascii="Arial" w:hAnsi="Arial" w:cs="Arial"/>
                <w:color w:val="000000"/>
                <w:sz w:val="16"/>
                <w:szCs w:val="16"/>
              </w:rPr>
              <w:t xml:space="preserve"> </w:t>
            </w:r>
            <w:r>
              <w:rPr>
                <w:rFonts w:ascii="Arial" w:hAnsi="Arial" w:cs="Arial"/>
                <w:color w:val="000000"/>
                <w:sz w:val="16"/>
                <w:szCs w:val="16"/>
              </w:rPr>
              <w:t xml:space="preserve">the </w:t>
            </w:r>
            <w:r w:rsidR="00BE2B06" w:rsidRPr="00F819C2">
              <w:rPr>
                <w:rFonts w:ascii="Arial" w:hAnsi="Arial" w:cs="Arial"/>
                <w:color w:val="000000"/>
                <w:sz w:val="16"/>
                <w:szCs w:val="16"/>
              </w:rPr>
              <w:t>Ministry of Environment (MoE) /EEAA in providing the Ministry of Health, Ministry of Higher Education with tools and increased capacity to improve operations and safety standards for medical waste treatment. This includes compiling a manual for medical waste and delivering a training of trainers on this specific manual to up to 40 participants, split into 2 groups.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7A04CF">
            <w:pPr>
              <w:rPr>
                <w:rFonts w:ascii="Arial" w:hAnsi="Arial" w:cs="Arial"/>
                <w:color w:val="000000"/>
                <w:sz w:val="16"/>
                <w:szCs w:val="16"/>
              </w:rPr>
            </w:pPr>
            <w:r w:rsidRPr="00F222E2">
              <w:rPr>
                <w:rFonts w:ascii="Arial" w:hAnsi="Arial" w:cs="Arial"/>
                <w:color w:val="000000"/>
                <w:sz w:val="16"/>
                <w:szCs w:val="16"/>
              </w:rPr>
              <w:t xml:space="preserve">May 2014 </w:t>
            </w:r>
            <w:r>
              <w:rPr>
                <w:rFonts w:ascii="Arial" w:hAnsi="Arial" w:cs="Arial"/>
                <w:color w:val="000000"/>
                <w:sz w:val="16"/>
                <w:szCs w:val="16"/>
              </w:rPr>
              <w:t>–</w:t>
            </w:r>
            <w:r w:rsidRPr="00F222E2">
              <w:rPr>
                <w:rFonts w:ascii="Arial" w:hAnsi="Arial" w:cs="Arial"/>
                <w:color w:val="000000"/>
                <w:sz w:val="16"/>
                <w:szCs w:val="16"/>
              </w:rPr>
              <w:t xml:space="preserve"> </w:t>
            </w:r>
            <w:r>
              <w:rPr>
                <w:rFonts w:ascii="Arial" w:hAnsi="Arial" w:cs="Arial"/>
                <w:color w:val="000000"/>
                <w:sz w:val="16"/>
                <w:szCs w:val="16"/>
              </w:rPr>
              <w:t>November 2014</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7A04CF">
            <w:pPr>
              <w:rPr>
                <w:rFonts w:ascii="Arial" w:hAnsi="Arial" w:cs="Arial"/>
                <w:color w:val="000000"/>
                <w:sz w:val="16"/>
                <w:szCs w:val="16"/>
              </w:rPr>
            </w:pPr>
            <w:r w:rsidRPr="00F222E2">
              <w:rPr>
                <w:rFonts w:ascii="Arial" w:hAnsi="Arial" w:cs="Arial"/>
                <w:color w:val="000000"/>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7A04CF">
            <w:pPr>
              <w:rPr>
                <w:rFonts w:ascii="Arial" w:hAnsi="Arial" w:cs="Arial"/>
                <w:color w:val="000000"/>
                <w:sz w:val="16"/>
                <w:szCs w:val="16"/>
                <w:lang w:val="en-AU"/>
              </w:rPr>
            </w:pPr>
            <w:r w:rsidRPr="00F222E2">
              <w:rPr>
                <w:rFonts w:ascii="Arial" w:hAnsi="Arial" w:cs="Arial"/>
                <w:color w:val="000000"/>
                <w:sz w:val="16"/>
                <w:szCs w:val="16"/>
                <w:lang w:val="en-AU"/>
              </w:rPr>
              <w:t>UNDP and GEF, IDC, MoHP, and EEAA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7A04CF">
            <w:pPr>
              <w:rPr>
                <w:rFonts w:ascii="Arial" w:hAnsi="Arial" w:cs="Arial"/>
                <w:color w:val="000000"/>
                <w:sz w:val="16"/>
                <w:szCs w:val="16"/>
                <w:lang w:val="en-AU"/>
              </w:rPr>
            </w:pPr>
            <w:r w:rsidRPr="00F222E2">
              <w:rPr>
                <w:rFonts w:ascii="Arial" w:hAnsi="Arial" w:cs="Arial"/>
                <w:color w:val="000000"/>
                <w:sz w:val="16"/>
                <w:szCs w:val="16"/>
                <w:lang w:val="en-AU"/>
              </w:rPr>
              <w:t>Team Leader</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7A04CF">
            <w:pPr>
              <w:rPr>
                <w:rFonts w:ascii="Arial" w:hAnsi="Arial" w:cs="Arial"/>
                <w:color w:val="000000"/>
                <w:sz w:val="16"/>
                <w:szCs w:val="16"/>
              </w:rPr>
            </w:pPr>
            <w:r w:rsidRPr="00F222E2">
              <w:rPr>
                <w:rFonts w:ascii="Arial" w:hAnsi="Arial" w:cs="Arial"/>
                <w:color w:val="000000"/>
                <w:sz w:val="16"/>
                <w:szCs w:val="16"/>
              </w:rPr>
              <w:t>Leading a team of experts in executing a short- term project on: Assessment Study of Healthcare Waste in Egypt.</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C11A90">
            <w:pPr>
              <w:rPr>
                <w:rFonts w:ascii="Arial" w:hAnsi="Arial" w:cs="Arial"/>
                <w:color w:val="000000"/>
                <w:sz w:val="16"/>
                <w:szCs w:val="16"/>
              </w:rPr>
            </w:pPr>
            <w:r w:rsidRPr="00F222E2">
              <w:rPr>
                <w:rFonts w:ascii="Arial" w:hAnsi="Arial" w:cs="Arial"/>
                <w:color w:val="000000"/>
                <w:sz w:val="16"/>
                <w:szCs w:val="16"/>
              </w:rPr>
              <w:t>September 2013 - Now</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C11A90">
            <w:pPr>
              <w:rPr>
                <w:rFonts w:ascii="Arial" w:hAnsi="Arial" w:cs="Arial"/>
                <w:color w:val="000000"/>
                <w:sz w:val="16"/>
                <w:szCs w:val="16"/>
              </w:rPr>
            </w:pPr>
            <w:r w:rsidRPr="00F222E2">
              <w:rPr>
                <w:rFonts w:ascii="Arial" w:hAnsi="Arial" w:cs="Arial"/>
                <w:color w:val="000000"/>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C11A90">
            <w:pPr>
              <w:rPr>
                <w:rFonts w:ascii="Arial" w:hAnsi="Arial" w:cs="Arial"/>
                <w:color w:val="000000"/>
                <w:sz w:val="16"/>
                <w:szCs w:val="16"/>
                <w:lang w:val="en-AU"/>
              </w:rPr>
            </w:pPr>
            <w:r w:rsidRPr="00F222E2">
              <w:rPr>
                <w:rFonts w:ascii="Arial" w:hAnsi="Arial" w:cs="Arial"/>
                <w:color w:val="000000"/>
                <w:sz w:val="16"/>
                <w:szCs w:val="16"/>
                <w:lang w:val="en-AU"/>
              </w:rPr>
              <w:t>Supreme Council of Universities (SCU), MoHP and EEAA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C11A90">
            <w:pPr>
              <w:rPr>
                <w:rFonts w:ascii="Arial" w:hAnsi="Arial" w:cs="Arial"/>
                <w:color w:val="000000"/>
                <w:sz w:val="16"/>
                <w:szCs w:val="16"/>
              </w:rPr>
            </w:pPr>
            <w:r w:rsidRPr="00F222E2">
              <w:rPr>
                <w:rFonts w:ascii="Arial" w:hAnsi="Arial" w:cs="Arial"/>
                <w:color w:val="000000"/>
                <w:sz w:val="16"/>
                <w:szCs w:val="16"/>
              </w:rPr>
              <w:t>Team Leader</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C11A90">
            <w:pPr>
              <w:rPr>
                <w:rFonts w:ascii="Arial" w:hAnsi="Arial" w:cs="Arial"/>
                <w:color w:val="000000"/>
                <w:sz w:val="16"/>
                <w:szCs w:val="16"/>
              </w:rPr>
            </w:pPr>
            <w:r w:rsidRPr="00F222E2">
              <w:rPr>
                <w:rFonts w:ascii="Arial" w:hAnsi="Arial" w:cs="Arial"/>
                <w:color w:val="000000"/>
                <w:sz w:val="16"/>
                <w:szCs w:val="16"/>
              </w:rPr>
              <w:t xml:space="preserve">Leading a team of experts from SCU, MOHP and EEAA to estimate the current management system for healthcare waste, stressing on handling, transfer and treatment options, in order to launch an integrated </w:t>
            </w:r>
            <w:r w:rsidRPr="00F222E2">
              <w:rPr>
                <w:rFonts w:ascii="Arial" w:hAnsi="Arial" w:cs="Arial"/>
                <w:b/>
                <w:bCs/>
                <w:color w:val="000000"/>
                <w:sz w:val="16"/>
                <w:szCs w:val="16"/>
              </w:rPr>
              <w:t>HCWM</w:t>
            </w:r>
            <w:r w:rsidRPr="00F222E2">
              <w:rPr>
                <w:rFonts w:ascii="Arial" w:hAnsi="Arial" w:cs="Arial"/>
                <w:color w:val="000000"/>
                <w:sz w:val="16"/>
                <w:szCs w:val="16"/>
              </w:rPr>
              <w:t xml:space="preserve"> system in various categories of healthcare facilities allover Egypt.</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4E39DD">
            <w:pPr>
              <w:rPr>
                <w:rFonts w:ascii="Arial" w:hAnsi="Arial" w:cs="Arial"/>
                <w:color w:val="000000"/>
                <w:sz w:val="16"/>
                <w:szCs w:val="16"/>
              </w:rPr>
            </w:pPr>
            <w:r w:rsidRPr="00F222E2">
              <w:rPr>
                <w:rFonts w:ascii="Arial" w:hAnsi="Arial" w:cs="Arial"/>
                <w:color w:val="000000"/>
                <w:sz w:val="16"/>
                <w:szCs w:val="16"/>
              </w:rPr>
              <w:t>September 2013 – June 2014</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lang w:val="en-AU"/>
              </w:rPr>
            </w:pPr>
            <w:r w:rsidRPr="00F222E2">
              <w:rPr>
                <w:rFonts w:ascii="Arial" w:hAnsi="Arial" w:cs="Arial"/>
                <w:color w:val="000000"/>
                <w:sz w:val="16"/>
                <w:szCs w:val="16"/>
                <w:lang w:val="en-AU"/>
              </w:rPr>
              <w:t>National Institute of Occupational Safety and Health (NIOSH), Heliopolise- Egypt</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lang w:val="en-AU"/>
              </w:rPr>
            </w:pPr>
            <w:r w:rsidRPr="00F222E2">
              <w:rPr>
                <w:rFonts w:ascii="Arial" w:hAnsi="Arial" w:cs="Arial"/>
                <w:color w:val="000000"/>
                <w:sz w:val="16"/>
                <w:szCs w:val="16"/>
                <w:lang w:val="en-AU"/>
              </w:rPr>
              <w:t>Managing Director</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Managing the various programs at NIOSH, especially related to research, training, and field services. Other duties include: chairing various committees for employees' evaluation and promotion, planning, monitoring and follow up. Also, the current job necessitates participation in a number of national committees on human resources development, technical educational and vocational training, upgrading legislation, etc.</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August 2011 – August 2013</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lang w:val="en-AU"/>
              </w:rPr>
            </w:pPr>
            <w:r w:rsidRPr="00F222E2">
              <w:rPr>
                <w:rFonts w:ascii="Arial" w:hAnsi="Arial" w:cs="Arial"/>
                <w:color w:val="000000"/>
                <w:sz w:val="16"/>
                <w:szCs w:val="16"/>
                <w:lang w:val="en-AU"/>
              </w:rPr>
              <w:t>Cairo University Hospitals (CUH)</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Deputy General Manager for Environmental affairs and  Utilities</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 xml:space="preserve">The Environmental affairs and  Utilities include, but not limited to: Infection Control policy and procedures; management of Occupational Health and Safety and Environment (OHS&amp;E); Radiation Protection program; Chemical Safety program; vaccination of healthcare team; </w:t>
            </w:r>
            <w:r w:rsidRPr="00F222E2">
              <w:rPr>
                <w:rFonts w:ascii="Arial" w:hAnsi="Arial" w:cs="Arial"/>
                <w:b/>
                <w:bCs/>
                <w:color w:val="000000"/>
                <w:sz w:val="16"/>
                <w:szCs w:val="16"/>
              </w:rPr>
              <w:t>Health Care Waste Management (HCWM)</w:t>
            </w:r>
            <w:r w:rsidRPr="00F222E2">
              <w:rPr>
                <w:rFonts w:ascii="Arial" w:hAnsi="Arial" w:cs="Arial"/>
                <w:color w:val="000000"/>
                <w:sz w:val="16"/>
                <w:szCs w:val="16"/>
              </w:rPr>
              <w:t xml:space="preserve">, water and wastewater management. Duties of the Deputy General Manager include: planning, supervision, monitoring and follow up. Several training programs are currently going on for various categories of health care workers: Infection Control for the nursing staff; OHS&amp;E for the health and safety officers; CUH policy and procedures towards Influenza A/ H1N1- 2009 for Resident Physicians and House-officers; HCWM for nursing supervisors.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June – November 2012</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Egypt and Qatar</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lang w:val="en-AU"/>
              </w:rPr>
            </w:pPr>
            <w:r w:rsidRPr="00F222E2">
              <w:rPr>
                <w:rFonts w:ascii="Arial" w:hAnsi="Arial" w:cs="Arial"/>
                <w:color w:val="000000"/>
                <w:sz w:val="16"/>
                <w:szCs w:val="16"/>
                <w:lang w:val="en-AU"/>
              </w:rPr>
              <w:t>East Mediterranean Regional Office of the World Health Organization</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lang w:val="en-AU"/>
              </w:rPr>
            </w:pPr>
            <w:r w:rsidRPr="00F222E2">
              <w:rPr>
                <w:rFonts w:ascii="Arial" w:hAnsi="Arial" w:cs="Arial"/>
                <w:color w:val="000000"/>
                <w:sz w:val="16"/>
                <w:szCs w:val="16"/>
                <w:lang w:val="en-AU"/>
              </w:rPr>
              <w:t>Team Leader</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 xml:space="preserve">Design Occupational Health and Environmental Standards necessary for accrediting healthcare facilities. Both sets of standards include, but not limited to, policy and procedures on: OSH&amp;E, infection control, </w:t>
            </w:r>
            <w:r w:rsidRPr="00F222E2">
              <w:rPr>
                <w:rFonts w:ascii="Arial" w:hAnsi="Arial" w:cs="Arial"/>
                <w:b/>
                <w:bCs/>
                <w:color w:val="000000"/>
                <w:sz w:val="16"/>
                <w:szCs w:val="16"/>
              </w:rPr>
              <w:t>HCWM</w:t>
            </w:r>
            <w:r w:rsidRPr="00F222E2">
              <w:rPr>
                <w:rFonts w:ascii="Arial" w:hAnsi="Arial" w:cs="Arial"/>
                <w:color w:val="000000"/>
                <w:sz w:val="16"/>
                <w:szCs w:val="16"/>
              </w:rPr>
              <w:t>, water and wastewater management, chemical safety, radiation protection, etc.</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January 2009 – August 2011</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lang w:val="en-AU"/>
              </w:rPr>
            </w:pPr>
            <w:r w:rsidRPr="00F222E2">
              <w:rPr>
                <w:rFonts w:ascii="Arial" w:hAnsi="Arial" w:cs="Arial"/>
                <w:color w:val="000000"/>
                <w:sz w:val="16"/>
                <w:szCs w:val="16"/>
                <w:lang w:val="en-AU"/>
              </w:rPr>
              <w:t>Cairo University Hospitals (CUH)</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Deputy General Manager for Medical and Therapeutic affairs</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pPr>
              <w:rPr>
                <w:rFonts w:ascii="Arial" w:hAnsi="Arial" w:cs="Arial"/>
                <w:color w:val="000000"/>
                <w:sz w:val="16"/>
                <w:szCs w:val="16"/>
              </w:rPr>
            </w:pPr>
            <w:r w:rsidRPr="00F222E2">
              <w:rPr>
                <w:rFonts w:ascii="Arial" w:hAnsi="Arial" w:cs="Arial"/>
                <w:color w:val="000000"/>
                <w:sz w:val="16"/>
                <w:szCs w:val="16"/>
              </w:rPr>
              <w:t xml:space="preserve">The Medical and Therapeutic affairs include, but not limited to: Nursing affairs; In-patients' issues; Out-patients' clinics; Pharmaceutical issues; Patient Safety issues. Duties of the Deputy General Manager include: planning, supervision, monitoring and follow up. This necessitates assuring the higher management commitment, capacity building, and workers' participation at the widest scale possible. Several training programs are currently going on for various categories of health care workers.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122CA7">
            <w:pPr>
              <w:rPr>
                <w:rFonts w:ascii="Arial" w:hAnsi="Arial" w:cs="Arial"/>
                <w:sz w:val="16"/>
                <w:szCs w:val="16"/>
              </w:rPr>
            </w:pPr>
            <w:r w:rsidRPr="00F222E2">
              <w:rPr>
                <w:rFonts w:ascii="Arial" w:hAnsi="Arial" w:cs="Arial"/>
                <w:sz w:val="16"/>
                <w:szCs w:val="16"/>
              </w:rPr>
              <w:t>December 2011 - Now</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122CA7">
            <w:pPr>
              <w:rPr>
                <w:rFonts w:ascii="Arial" w:hAnsi="Arial" w:cs="Arial"/>
                <w:sz w:val="16"/>
                <w:szCs w:val="16"/>
              </w:rPr>
            </w:pPr>
            <w:r w:rsidRPr="00F222E2">
              <w:rPr>
                <w:rFonts w:ascii="Arial" w:hAnsi="Arial" w:cs="Arial"/>
                <w:sz w:val="16"/>
                <w:szCs w:val="16"/>
              </w:rPr>
              <w:t>Cairo</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122CA7">
            <w:pPr>
              <w:rPr>
                <w:rFonts w:ascii="Arial" w:hAnsi="Arial" w:cs="Arial"/>
                <w:sz w:val="16"/>
                <w:szCs w:val="16"/>
              </w:rPr>
            </w:pPr>
            <w:r w:rsidRPr="00F222E2">
              <w:rPr>
                <w:rFonts w:ascii="Arial" w:hAnsi="Arial" w:cs="Arial"/>
                <w:sz w:val="16"/>
                <w:szCs w:val="16"/>
              </w:rPr>
              <w:t>World Health Organization- East Mediterranean Regional Office (WHO- EMRO)</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122CA7">
            <w:pPr>
              <w:rPr>
                <w:rFonts w:ascii="Arial" w:hAnsi="Arial" w:cs="Arial"/>
                <w:bCs/>
                <w:sz w:val="16"/>
                <w:szCs w:val="16"/>
              </w:rPr>
            </w:pPr>
            <w:r w:rsidRPr="00F222E2">
              <w:rPr>
                <w:rFonts w:ascii="Arial" w:hAnsi="Arial" w:cs="Arial"/>
                <w:bCs/>
                <w:sz w:val="16"/>
                <w:szCs w:val="16"/>
              </w:rPr>
              <w:t>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122CA7">
            <w:pPr>
              <w:rPr>
                <w:rFonts w:ascii="Arial" w:hAnsi="Arial" w:cs="Arial"/>
                <w:sz w:val="16"/>
                <w:szCs w:val="16"/>
              </w:rPr>
            </w:pPr>
            <w:r w:rsidRPr="00F222E2">
              <w:rPr>
                <w:rFonts w:ascii="Arial" w:hAnsi="Arial" w:cs="Arial"/>
                <w:sz w:val="16"/>
                <w:szCs w:val="16"/>
              </w:rPr>
              <w:t xml:space="preserve">Assessing the available Guidelines on Evaluation of Occupational Disability, evaluating the currently employed system in various EMRO countries, and Preparing a new Guidelines to be submitted and discussed at a regional meeting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April 2011 - Now</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Cairo</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rPr>
              <w:t>Ministry of Manpower and Migration, NIOSH, MOHP, WHO-EMRO), and ILO (Cairo office).</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CB5C4B">
            <w:pPr>
              <w:rPr>
                <w:rFonts w:ascii="Arial" w:hAnsi="Arial" w:cs="Arial"/>
                <w:bCs/>
                <w:sz w:val="16"/>
                <w:szCs w:val="16"/>
              </w:rPr>
            </w:pPr>
            <w:r w:rsidRPr="00F222E2">
              <w:rPr>
                <w:rFonts w:ascii="Arial" w:hAnsi="Arial" w:cs="Arial"/>
                <w:bCs/>
                <w:sz w:val="16"/>
                <w:szCs w:val="16"/>
              </w:rPr>
              <w:t>Expert in Occupational Medicine</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CB5C4B">
            <w:pPr>
              <w:rPr>
                <w:rFonts w:ascii="Arial" w:hAnsi="Arial" w:cs="Arial"/>
                <w:sz w:val="16"/>
                <w:szCs w:val="16"/>
              </w:rPr>
            </w:pPr>
            <w:r w:rsidRPr="00F222E2">
              <w:rPr>
                <w:rFonts w:ascii="Arial" w:hAnsi="Arial" w:cs="Arial"/>
                <w:sz w:val="16"/>
                <w:szCs w:val="16"/>
              </w:rPr>
              <w:t>Restructuring of Occupational Health activities at the various scales ( national, governorate, district and enterprises). This entails suggesting various guidelines, amending the existing legislation, preparing the necessary training programs targeting physicians at the Health Insurance organization and economic enterprises.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1D4D50">
            <w:pPr>
              <w:rPr>
                <w:rFonts w:ascii="Arial" w:hAnsi="Arial" w:cs="Arial"/>
                <w:sz w:val="16"/>
                <w:szCs w:val="16"/>
              </w:rPr>
            </w:pPr>
            <w:r w:rsidRPr="00F222E2">
              <w:rPr>
                <w:rFonts w:ascii="Arial" w:hAnsi="Arial" w:cs="Arial"/>
                <w:sz w:val="16"/>
                <w:szCs w:val="16"/>
              </w:rPr>
              <w:t>December 2010 – December2011</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1D4D50">
            <w:pPr>
              <w:rPr>
                <w:rFonts w:ascii="Arial" w:hAnsi="Arial" w:cs="Arial"/>
                <w:sz w:val="16"/>
                <w:szCs w:val="16"/>
              </w:rPr>
            </w:pPr>
            <w:r w:rsidRPr="00F222E2">
              <w:rPr>
                <w:rFonts w:ascii="Arial" w:hAnsi="Arial" w:cs="Arial"/>
                <w:sz w:val="16"/>
                <w:szCs w:val="16"/>
              </w:rPr>
              <w:t>Giza- 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1D4D50">
            <w:pPr>
              <w:rPr>
                <w:rFonts w:ascii="Arial" w:hAnsi="Arial" w:cs="Arial"/>
                <w:sz w:val="16"/>
                <w:szCs w:val="16"/>
              </w:rPr>
            </w:pPr>
            <w:r w:rsidRPr="00F222E2">
              <w:rPr>
                <w:rFonts w:ascii="Arial" w:hAnsi="Arial" w:cs="Arial"/>
                <w:sz w:val="16"/>
                <w:szCs w:val="16"/>
              </w:rPr>
              <w:t>Dorsch Group and Al-Moufied Association for Development and Training</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1D4D50">
            <w:pPr>
              <w:rPr>
                <w:rFonts w:ascii="Arial" w:hAnsi="Arial" w:cs="Arial"/>
                <w:bCs/>
                <w:sz w:val="16"/>
                <w:szCs w:val="16"/>
              </w:rPr>
            </w:pPr>
            <w:r w:rsidRPr="00F222E2">
              <w:rPr>
                <w:rFonts w:ascii="Arial" w:hAnsi="Arial" w:cs="Arial"/>
                <w:bCs/>
                <w:sz w:val="16"/>
                <w:szCs w:val="16"/>
              </w:rPr>
              <w:t>Key Consultant on Environmental Medicine and Social Health</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1D4D50">
            <w:pPr>
              <w:rPr>
                <w:rFonts w:ascii="Arial" w:hAnsi="Arial" w:cs="Arial"/>
                <w:sz w:val="16"/>
                <w:szCs w:val="16"/>
              </w:rPr>
            </w:pPr>
            <w:r w:rsidRPr="00F222E2">
              <w:rPr>
                <w:rFonts w:ascii="Arial" w:hAnsi="Arial" w:cs="Arial"/>
                <w:bCs/>
                <w:sz w:val="16"/>
                <w:szCs w:val="16"/>
              </w:rPr>
              <w:t xml:space="preserve">Assessment of the community opinion of a German- Egyptian development project: "Establishing water and sewage networks and covering Zenin Canal at Boulak El-Dakrour District, Giza Governorate". </w:t>
            </w:r>
            <w:r w:rsidRPr="00F222E2">
              <w:rPr>
                <w:rFonts w:ascii="Arial" w:hAnsi="Arial" w:cs="Arial"/>
                <w:sz w:val="16"/>
                <w:szCs w:val="16"/>
              </w:rPr>
              <w:t xml:space="preserve"> The mission involved application of standard questionnaires to a sample of 200 families at the studied area, eight focus groups representing the community as well as meeting with ten officials and non-officials </w:t>
            </w:r>
            <w:r w:rsidRPr="00F222E2">
              <w:rPr>
                <w:rFonts w:ascii="Arial" w:hAnsi="Arial" w:cs="Arial"/>
                <w:sz w:val="16"/>
                <w:szCs w:val="16"/>
              </w:rPr>
              <w:lastRenderedPageBreak/>
              <w:t xml:space="preserve">representing key persons connected to the project.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5372C9">
            <w:pPr>
              <w:rPr>
                <w:rFonts w:ascii="Arial" w:hAnsi="Arial" w:cs="Arial"/>
                <w:sz w:val="16"/>
                <w:szCs w:val="16"/>
              </w:rPr>
            </w:pPr>
            <w:r w:rsidRPr="00F222E2">
              <w:rPr>
                <w:rFonts w:ascii="Arial" w:hAnsi="Arial" w:cs="Arial"/>
                <w:sz w:val="16"/>
                <w:szCs w:val="16"/>
              </w:rPr>
              <w:lastRenderedPageBreak/>
              <w:t>April 2011</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5372C9">
            <w:pPr>
              <w:rPr>
                <w:rFonts w:ascii="Arial" w:hAnsi="Arial" w:cs="Arial"/>
                <w:sz w:val="16"/>
                <w:szCs w:val="16"/>
              </w:rPr>
            </w:pPr>
            <w:r w:rsidRPr="00F222E2">
              <w:rPr>
                <w:rFonts w:ascii="Arial" w:hAnsi="Arial" w:cs="Arial"/>
                <w:sz w:val="16"/>
                <w:szCs w:val="16"/>
              </w:rPr>
              <w:t>Turkey- Istanbul</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5372C9">
            <w:pPr>
              <w:rPr>
                <w:rFonts w:ascii="Arial" w:hAnsi="Arial" w:cs="Arial"/>
                <w:sz w:val="16"/>
                <w:szCs w:val="16"/>
              </w:rPr>
            </w:pPr>
            <w:r w:rsidRPr="00F222E2">
              <w:rPr>
                <w:rFonts w:ascii="Arial" w:hAnsi="Arial" w:cs="Arial"/>
                <w:sz w:val="16"/>
                <w:szCs w:val="16"/>
              </w:rPr>
              <w:t>World Health Organization- East Mediterranean Regional Office (WHO- EMRO)</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5372C9">
            <w:pPr>
              <w:rPr>
                <w:rFonts w:ascii="Arial" w:hAnsi="Arial" w:cs="Arial"/>
                <w:bCs/>
                <w:sz w:val="16"/>
                <w:szCs w:val="16"/>
              </w:rPr>
            </w:pPr>
            <w:r w:rsidRPr="00F222E2">
              <w:rPr>
                <w:rFonts w:ascii="Arial" w:hAnsi="Arial" w:cs="Arial"/>
                <w:bCs/>
                <w:sz w:val="16"/>
                <w:szCs w:val="16"/>
              </w:rPr>
              <w:t>Key Consultant on Occupational Health, Safety and Environment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5372C9">
            <w:pPr>
              <w:rPr>
                <w:rFonts w:ascii="Arial" w:hAnsi="Arial" w:cs="Arial"/>
                <w:sz w:val="16"/>
                <w:szCs w:val="16"/>
              </w:rPr>
            </w:pPr>
            <w:r w:rsidRPr="00F222E2">
              <w:rPr>
                <w:rFonts w:ascii="Arial" w:hAnsi="Arial" w:cs="Arial"/>
                <w:sz w:val="16"/>
                <w:szCs w:val="16"/>
              </w:rPr>
              <w:t>Enhancement of Occupational Health and Safety in Iraq. Two days Consultancy Sessions  with a group of experts and consultants from WHO- EMRO, Arab Labour Organization- the Arab Institute for Health and Safety at Damascus, Iraqi Institute of Occupational Health and Safety, Environmental Protection Agency at Iraq, Ministry of Health, Ministry of Labour and Social Affairs.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rPr>
              <w:t>January 2011</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lang w:val="en-AU"/>
              </w:rPr>
              <w:t>Finnish Ministry of Foreign Affairs, and</w:t>
            </w:r>
            <w:r w:rsidRPr="00F222E2">
              <w:rPr>
                <w:rFonts w:ascii="Arial" w:hAnsi="Arial" w:cs="Arial"/>
                <w:sz w:val="16"/>
                <w:szCs w:val="16"/>
              </w:rPr>
              <w:t xml:space="preserve"> </w:t>
            </w:r>
            <w:r w:rsidRPr="00F222E2">
              <w:rPr>
                <w:rFonts w:ascii="Arial" w:hAnsi="Arial" w:cs="Arial"/>
                <w:sz w:val="16"/>
                <w:szCs w:val="16"/>
                <w:cs/>
              </w:rPr>
              <w:t>Integrated Development Consultants (I</w:t>
            </w:r>
            <w:r w:rsidRPr="00F222E2">
              <w:rPr>
                <w:rFonts w:ascii="Arial" w:hAnsi="Arial" w:cs="Arial"/>
                <w:sz w:val="16"/>
                <w:szCs w:val="16"/>
              </w:rPr>
              <w:t>DC</w:t>
            </w:r>
            <w:r w:rsidRPr="00F222E2">
              <w:rPr>
                <w:rFonts w:ascii="Arial" w:hAnsi="Arial" w:cs="Arial"/>
                <w:sz w:val="16"/>
                <w:szCs w:val="16"/>
                <w:cs/>
              </w:rPr>
              <w:t>)</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bCs/>
                <w:sz w:val="16"/>
                <w:szCs w:val="16"/>
              </w:rPr>
            </w:pPr>
            <w:r w:rsidRPr="00F222E2">
              <w:rPr>
                <w:rFonts w:ascii="Arial" w:hAnsi="Arial" w:cs="Arial"/>
                <w:bCs/>
                <w:sz w:val="16"/>
                <w:szCs w:val="16"/>
              </w:rPr>
              <w:t>Key Health and Environment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bCs/>
                <w:sz w:val="16"/>
                <w:szCs w:val="16"/>
              </w:rPr>
              <w:t xml:space="preserve">Appraisal of </w:t>
            </w:r>
            <w:r w:rsidRPr="00F222E2">
              <w:rPr>
                <w:rFonts w:ascii="Arial" w:hAnsi="Arial" w:cs="Arial"/>
                <w:sz w:val="16"/>
                <w:szCs w:val="16"/>
                <w:lang w:val="en-AU"/>
              </w:rPr>
              <w:t xml:space="preserve">International Organization for Migration's </w:t>
            </w:r>
            <w:r w:rsidRPr="00F222E2">
              <w:rPr>
                <w:rFonts w:ascii="Arial" w:hAnsi="Arial" w:cs="Arial"/>
                <w:bCs/>
                <w:sz w:val="16"/>
                <w:szCs w:val="16"/>
              </w:rPr>
              <w:t xml:space="preserve">project: “Promoting better health and well being amongst migrants transiting through Egypt and Yemen”. </w:t>
            </w:r>
            <w:r w:rsidRPr="00F222E2">
              <w:rPr>
                <w:rFonts w:ascii="Arial" w:hAnsi="Arial" w:cs="Arial"/>
                <w:sz w:val="16"/>
                <w:szCs w:val="16"/>
              </w:rPr>
              <w:t xml:space="preserve">The appraisal assessed the relevance, feasibility and sustainability of the project as well as assessed the financial management and the procurement system to be used by IOM to ensure that it meets the requirements of the local legislation and good international practices. The appraisal also looked into the result orientation and likely effectiveness of the project in Egypt and Yemen.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rPr>
              <w:t>October 2010 – January 2011</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lang w:val="en-AU"/>
              </w:rPr>
              <w:t>International Organization for Migration (IOM), Ministry of Manpower and Migration (MoMM), and</w:t>
            </w:r>
            <w:r w:rsidRPr="00F222E2">
              <w:rPr>
                <w:rFonts w:ascii="Arial" w:hAnsi="Arial" w:cs="Arial"/>
                <w:sz w:val="16"/>
                <w:szCs w:val="16"/>
              </w:rPr>
              <w:t xml:space="preserve"> </w:t>
            </w:r>
            <w:r w:rsidRPr="00F222E2">
              <w:rPr>
                <w:rFonts w:ascii="Arial" w:hAnsi="Arial" w:cs="Arial"/>
                <w:sz w:val="16"/>
                <w:szCs w:val="16"/>
                <w:cs/>
              </w:rPr>
              <w:t>Integrated Development Consultants (I</w:t>
            </w:r>
            <w:r w:rsidRPr="00F222E2">
              <w:rPr>
                <w:rFonts w:ascii="Arial" w:hAnsi="Arial" w:cs="Arial"/>
                <w:sz w:val="16"/>
                <w:szCs w:val="16"/>
              </w:rPr>
              <w:t>DC</w:t>
            </w:r>
            <w:r w:rsidRPr="00F222E2">
              <w:rPr>
                <w:rFonts w:ascii="Arial" w:hAnsi="Arial" w:cs="Arial"/>
                <w:sz w:val="16"/>
                <w:szCs w:val="16"/>
                <w:cs/>
              </w:rPr>
              <w:t>)</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rPr>
              <w:t>Key Environmental Expert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9D4864">
            <w:pPr>
              <w:rPr>
                <w:rFonts w:ascii="Arial" w:hAnsi="Arial" w:cs="Arial"/>
                <w:sz w:val="16"/>
                <w:szCs w:val="16"/>
              </w:rPr>
            </w:pPr>
            <w:r w:rsidRPr="00F222E2">
              <w:rPr>
                <w:rFonts w:ascii="Arial" w:hAnsi="Arial" w:cs="Arial"/>
                <w:sz w:val="16"/>
                <w:szCs w:val="16"/>
              </w:rPr>
              <w:t xml:space="preserve">Assessment and Strategy Development to Respond to Sea Level Rise (SLR) on Human Mobility in Egypt. Responsibilities include, but not limited to: </w:t>
            </w:r>
          </w:p>
          <w:p w:rsidR="00BE2B06" w:rsidRPr="00F222E2" w:rsidRDefault="00BE2B06" w:rsidP="009D4864">
            <w:pPr>
              <w:widowControl w:val="0"/>
              <w:numPr>
                <w:ilvl w:val="0"/>
                <w:numId w:val="30"/>
              </w:numPr>
              <w:suppressAutoHyphens/>
              <w:ind w:left="113" w:right="227" w:hanging="113"/>
              <w:jc w:val="both"/>
              <w:rPr>
                <w:rFonts w:ascii="Arial" w:hAnsi="Arial" w:cs="Arial"/>
                <w:color w:val="000000"/>
                <w:sz w:val="16"/>
                <w:szCs w:val="16"/>
              </w:rPr>
            </w:pPr>
            <w:r w:rsidRPr="00F222E2">
              <w:rPr>
                <w:rFonts w:ascii="Arial" w:hAnsi="Arial" w:cs="Arial"/>
                <w:color w:val="000000"/>
                <w:sz w:val="16"/>
                <w:szCs w:val="16"/>
              </w:rPr>
              <w:t>Desk Study to furnish the setting for the fieldwork, the Expert undertook the necessary desk study to ensure that all useful data was inventoried, reviewed and analyzed. Non-exhaustively, this included data on the relevant policy and programming documents, in addition to key documentation produced by other international donors and agencies.</w:t>
            </w:r>
          </w:p>
          <w:p w:rsidR="00BE2B06" w:rsidRPr="00F222E2" w:rsidRDefault="00BE2B06" w:rsidP="009D4864">
            <w:pPr>
              <w:widowControl w:val="0"/>
              <w:numPr>
                <w:ilvl w:val="0"/>
                <w:numId w:val="30"/>
              </w:numPr>
              <w:suppressAutoHyphens/>
              <w:ind w:left="113" w:right="227" w:hanging="113"/>
              <w:jc w:val="both"/>
              <w:rPr>
                <w:rFonts w:ascii="Arial" w:hAnsi="Arial" w:cs="Arial"/>
                <w:color w:val="000000"/>
                <w:sz w:val="16"/>
                <w:szCs w:val="16"/>
              </w:rPr>
            </w:pPr>
            <w:r w:rsidRPr="00F222E2">
              <w:rPr>
                <w:rFonts w:ascii="Arial" w:hAnsi="Arial" w:cs="Arial"/>
                <w:color w:val="000000"/>
                <w:sz w:val="16"/>
                <w:szCs w:val="16"/>
              </w:rPr>
              <w:t xml:space="preserve">Identification of key stakeholders </w:t>
            </w:r>
          </w:p>
          <w:p w:rsidR="00BE2B06" w:rsidRPr="00F222E2" w:rsidRDefault="00BE2B06" w:rsidP="009D4864">
            <w:pPr>
              <w:widowControl w:val="0"/>
              <w:numPr>
                <w:ilvl w:val="0"/>
                <w:numId w:val="30"/>
              </w:numPr>
              <w:suppressAutoHyphens/>
              <w:ind w:left="113" w:right="227" w:hanging="113"/>
              <w:jc w:val="both"/>
              <w:rPr>
                <w:rFonts w:ascii="Arial" w:hAnsi="Arial" w:cs="Arial"/>
                <w:color w:val="000000"/>
                <w:sz w:val="16"/>
                <w:szCs w:val="16"/>
              </w:rPr>
            </w:pPr>
            <w:r w:rsidRPr="00F222E2">
              <w:rPr>
                <w:rFonts w:ascii="Arial" w:hAnsi="Arial" w:cs="Arial"/>
                <w:color w:val="000000"/>
                <w:sz w:val="16"/>
                <w:szCs w:val="16"/>
              </w:rPr>
              <w:t xml:space="preserve">Design of interview questions discussion topics and Focus groups discussion briefing </w:t>
            </w:r>
          </w:p>
          <w:p w:rsidR="00BE2B06" w:rsidRPr="00F222E2" w:rsidRDefault="00BE2B06" w:rsidP="009D4864">
            <w:pPr>
              <w:widowControl w:val="0"/>
              <w:numPr>
                <w:ilvl w:val="0"/>
                <w:numId w:val="30"/>
              </w:numPr>
              <w:suppressAutoHyphens/>
              <w:ind w:left="113" w:right="227" w:hanging="113"/>
              <w:jc w:val="both"/>
              <w:rPr>
                <w:rFonts w:ascii="Arial" w:hAnsi="Arial" w:cs="Arial"/>
                <w:color w:val="000000"/>
                <w:sz w:val="16"/>
                <w:szCs w:val="16"/>
              </w:rPr>
            </w:pPr>
            <w:r w:rsidRPr="00F222E2">
              <w:rPr>
                <w:rFonts w:ascii="Arial" w:hAnsi="Arial" w:cs="Arial"/>
                <w:color w:val="000000"/>
                <w:sz w:val="16"/>
                <w:szCs w:val="16"/>
              </w:rPr>
              <w:t>Focus group discussions</w:t>
            </w:r>
          </w:p>
          <w:p w:rsidR="00BE2B06" w:rsidRPr="00F222E2" w:rsidRDefault="00BE2B06" w:rsidP="009D4864">
            <w:pPr>
              <w:widowControl w:val="0"/>
              <w:numPr>
                <w:ilvl w:val="0"/>
                <w:numId w:val="30"/>
              </w:numPr>
              <w:suppressAutoHyphens/>
              <w:ind w:left="113" w:right="227" w:hanging="113"/>
              <w:jc w:val="both"/>
              <w:rPr>
                <w:rFonts w:ascii="Arial" w:hAnsi="Arial" w:cs="Arial"/>
                <w:color w:val="000000"/>
                <w:sz w:val="16"/>
                <w:szCs w:val="16"/>
              </w:rPr>
            </w:pPr>
            <w:r w:rsidRPr="00F222E2">
              <w:rPr>
                <w:rFonts w:ascii="Arial" w:hAnsi="Arial" w:cs="Arial"/>
                <w:color w:val="000000"/>
                <w:sz w:val="16"/>
                <w:szCs w:val="16"/>
              </w:rPr>
              <w:t>Preparing an initial working paper summarizing the results of the focus groups</w:t>
            </w:r>
          </w:p>
          <w:p w:rsidR="00BE2B06" w:rsidRPr="00F222E2" w:rsidRDefault="00BE2B06" w:rsidP="009D4864">
            <w:pPr>
              <w:widowControl w:val="0"/>
              <w:numPr>
                <w:ilvl w:val="0"/>
                <w:numId w:val="30"/>
              </w:numPr>
              <w:suppressAutoHyphens/>
              <w:ind w:left="113" w:right="227" w:hanging="113"/>
              <w:jc w:val="both"/>
              <w:rPr>
                <w:rFonts w:ascii="Calibri" w:hAnsi="Calibri"/>
                <w:color w:val="000000"/>
                <w:sz w:val="16"/>
                <w:szCs w:val="16"/>
              </w:rPr>
            </w:pPr>
            <w:r w:rsidRPr="00F222E2">
              <w:rPr>
                <w:rFonts w:ascii="Arial" w:hAnsi="Arial" w:cs="Arial"/>
                <w:color w:val="000000"/>
                <w:sz w:val="16"/>
                <w:szCs w:val="16"/>
              </w:rPr>
              <w:t>Conducting the final workshop</w:t>
            </w:r>
          </w:p>
          <w:p w:rsidR="00BE2B06" w:rsidRPr="00F222E2" w:rsidRDefault="00BE2B06" w:rsidP="009D4864">
            <w:pPr>
              <w:widowControl w:val="0"/>
              <w:numPr>
                <w:ilvl w:val="0"/>
                <w:numId w:val="30"/>
              </w:numPr>
              <w:suppressAutoHyphens/>
              <w:ind w:left="113" w:right="227" w:hanging="113"/>
              <w:jc w:val="both"/>
              <w:rPr>
                <w:rFonts w:ascii="Calibri" w:hAnsi="Calibri"/>
                <w:color w:val="000000"/>
                <w:sz w:val="16"/>
                <w:szCs w:val="16"/>
              </w:rPr>
            </w:pPr>
            <w:r w:rsidRPr="00F222E2">
              <w:rPr>
                <w:rFonts w:ascii="Arial" w:hAnsi="Arial" w:cs="Arial"/>
                <w:sz w:val="16"/>
                <w:szCs w:val="16"/>
              </w:rPr>
              <w:t xml:space="preserve">Final reporting on the Strategy Development.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BC17E3">
            <w:pPr>
              <w:rPr>
                <w:rFonts w:ascii="Arial" w:hAnsi="Arial" w:cs="Arial"/>
                <w:sz w:val="16"/>
                <w:szCs w:val="16"/>
              </w:rPr>
            </w:pPr>
            <w:r w:rsidRPr="00F222E2">
              <w:rPr>
                <w:rFonts w:ascii="Arial" w:hAnsi="Arial" w:cs="Arial"/>
                <w:sz w:val="16"/>
                <w:szCs w:val="16"/>
              </w:rPr>
              <w:t>January 2009 – Now</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17E3">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17E3">
            <w:pPr>
              <w:rPr>
                <w:rFonts w:ascii="Arial" w:hAnsi="Arial" w:cs="Arial"/>
                <w:sz w:val="16"/>
                <w:szCs w:val="16"/>
                <w:cs/>
                <w:lang w:val="en-AU"/>
              </w:rPr>
            </w:pPr>
            <w:r w:rsidRPr="00F222E2">
              <w:rPr>
                <w:rFonts w:ascii="Arial" w:hAnsi="Arial" w:cs="Arial"/>
                <w:sz w:val="16"/>
                <w:szCs w:val="16"/>
                <w:lang w:val="en-AU"/>
              </w:rPr>
              <w:t>Cairo University Hospitals</w:t>
            </w:r>
            <w:r w:rsidRPr="00F222E2">
              <w:rPr>
                <w:rFonts w:ascii="Arial" w:hAnsi="Arial" w:cs="Arial"/>
                <w:sz w:val="16"/>
                <w:szCs w:val="16"/>
                <w:cs/>
                <w:lang w:val="en-AU"/>
              </w:rPr>
              <w:t xml:space="preserve"> (CUH)</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17E3">
            <w:pPr>
              <w:rPr>
                <w:rFonts w:ascii="Arial" w:hAnsi="Arial" w:cs="Arial"/>
                <w:sz w:val="16"/>
                <w:szCs w:val="16"/>
              </w:rPr>
            </w:pPr>
            <w:r w:rsidRPr="00F222E2">
              <w:rPr>
                <w:rFonts w:ascii="Arial" w:hAnsi="Arial" w:cs="Arial"/>
                <w:sz w:val="16"/>
                <w:szCs w:val="16"/>
              </w:rPr>
              <w:t>Deputy General Manager for hospital environment and services</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BC17E3">
            <w:pPr>
              <w:rPr>
                <w:rFonts w:ascii="Arial" w:hAnsi="Arial" w:cs="Arial"/>
                <w:sz w:val="16"/>
                <w:szCs w:val="16"/>
              </w:rPr>
            </w:pPr>
            <w:r w:rsidRPr="00F222E2">
              <w:rPr>
                <w:rFonts w:ascii="Arial" w:hAnsi="Arial" w:cs="Arial"/>
                <w:sz w:val="16"/>
                <w:szCs w:val="16"/>
              </w:rPr>
              <w:t xml:space="preserve">Responsibilities include, but not limited to: Infection Control policy and procedures; management of Occupational Health and Safety and Environment (OHS&amp;E); Radiation Protection program; Chemical Safety program; Health Care Waste Management (HCWM); Patient Safety issues. Duties of the Deputy General Manager include: planning, supervision, monitoring and follow up. This necessitates assuring the higher management commitment, capacity building, and workers' participation at the widest scale possible. Several training programs are currently going on for various categories of health care workers: Infection Control for the nursing staff; OHS&amp;E for the health and safety officers; CUH policy and procedures towards Influenza A/ H1N1- 2009 for Resident Physicians and House-officers; HCWM for nursing supervisors.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July 2009</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Oman</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967BEF">
            <w:pPr>
              <w:rPr>
                <w:rFonts w:ascii="Arial" w:hAnsi="Arial" w:cs="Arial"/>
                <w:sz w:val="16"/>
                <w:szCs w:val="16"/>
                <w:lang w:val="en-AU"/>
              </w:rPr>
            </w:pPr>
            <w:r w:rsidRPr="00F222E2">
              <w:rPr>
                <w:rFonts w:ascii="Arial" w:hAnsi="Arial" w:cs="Arial"/>
                <w:sz w:val="16"/>
                <w:szCs w:val="16"/>
                <w:lang w:val="en-AU"/>
              </w:rPr>
              <w:t xml:space="preserve">Ministry of Health; Department of Occupational Health (DOH) </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lang w:val="en-AU"/>
              </w:rPr>
            </w:pPr>
            <w:r w:rsidRPr="00F222E2">
              <w:rPr>
                <w:rFonts w:ascii="Arial" w:hAnsi="Arial" w:cs="Arial"/>
                <w:sz w:val="16"/>
                <w:szCs w:val="16"/>
                <w:lang w:val="en-AU"/>
              </w:rPr>
              <w:t>WHO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5D7C43">
            <w:pPr>
              <w:tabs>
                <w:tab w:val="center" w:pos="4536"/>
              </w:tabs>
              <w:jc w:val="lowKashida"/>
              <w:rPr>
                <w:rFonts w:ascii="Arial" w:hAnsi="Arial" w:cs="Arial"/>
                <w:color w:val="000000"/>
                <w:sz w:val="16"/>
                <w:szCs w:val="16"/>
              </w:rPr>
            </w:pPr>
            <w:r w:rsidRPr="00F222E2">
              <w:rPr>
                <w:rFonts w:ascii="Arial" w:hAnsi="Arial" w:cs="Arial"/>
                <w:sz w:val="16"/>
                <w:szCs w:val="16"/>
              </w:rPr>
              <w:t xml:space="preserve">The consultancy aimed at designing and executing a workshop to introduce and discuss the environmental factors which may pose risk to the health of the workers and their preventing strategies. The objectives </w:t>
            </w:r>
            <w:r w:rsidRPr="00F222E2">
              <w:rPr>
                <w:rFonts w:ascii="Arial" w:hAnsi="Arial" w:cs="Arial"/>
                <w:color w:val="000000"/>
                <w:sz w:val="16"/>
                <w:szCs w:val="16"/>
              </w:rPr>
              <w:t xml:space="preserve">of the workshop are to acquaint the attendees and participants with concepts, sources and impacts of various environmental health influences in different work settings, as well as the necessary prevention and control strategies, procedures and tools, emphasizing: </w:t>
            </w:r>
            <w:r w:rsidRPr="00F222E2">
              <w:rPr>
                <w:rFonts w:ascii="Arial" w:hAnsi="Arial" w:cs="Arial"/>
                <w:sz w:val="16"/>
                <w:szCs w:val="16"/>
              </w:rPr>
              <w:t xml:space="preserve">Diverse environmental health threats might be encountered at the workplaces (indoor and outdoor); Environmental and occupational health services in place at national, local and enterprise/ facility levels; Prevention and control strategies, procedures and tools; Monitoring and auditing procedures; and </w:t>
            </w:r>
            <w:r w:rsidRPr="00F222E2">
              <w:rPr>
                <w:rFonts w:ascii="Arial" w:hAnsi="Arial" w:cs="Arial"/>
                <w:color w:val="000000"/>
                <w:sz w:val="16"/>
                <w:szCs w:val="16"/>
              </w:rPr>
              <w:t xml:space="preserve">Regulatory </w:t>
            </w:r>
            <w:r w:rsidRPr="00F222E2">
              <w:rPr>
                <w:rFonts w:ascii="Arial" w:hAnsi="Arial" w:cs="Arial"/>
                <w:sz w:val="16"/>
                <w:szCs w:val="16"/>
              </w:rPr>
              <w:t>aspects of environmental and occupational health services.</w:t>
            </w:r>
            <w:r w:rsidRPr="00F222E2">
              <w:rPr>
                <w:rFonts w:ascii="Arial" w:hAnsi="Arial" w:cs="Arial"/>
                <w:color w:val="000000"/>
                <w:sz w:val="16"/>
                <w:szCs w:val="16"/>
              </w:rPr>
              <w:t xml:space="preserve">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April – June 2009</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Kuwait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967BEF">
            <w:pPr>
              <w:rPr>
                <w:rFonts w:ascii="Arial" w:hAnsi="Arial" w:cs="Arial"/>
                <w:sz w:val="16"/>
                <w:szCs w:val="16"/>
                <w:lang w:val="en-AU"/>
              </w:rPr>
            </w:pPr>
            <w:r w:rsidRPr="00F222E2">
              <w:rPr>
                <w:rFonts w:ascii="Arial" w:hAnsi="Arial" w:cs="Arial"/>
                <w:sz w:val="16"/>
                <w:szCs w:val="16"/>
                <w:lang w:val="en-AU"/>
              </w:rPr>
              <w:t>Ministry of Health; Department of Occupational Health (DOH)</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lang w:val="en-AU"/>
              </w:rPr>
            </w:pPr>
            <w:r w:rsidRPr="00F222E2">
              <w:rPr>
                <w:rFonts w:ascii="Arial" w:hAnsi="Arial" w:cs="Arial"/>
                <w:sz w:val="16"/>
                <w:szCs w:val="16"/>
                <w:lang w:val="en-AU"/>
              </w:rPr>
              <w:t>WHO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002EC2">
            <w:pPr>
              <w:rPr>
                <w:rFonts w:ascii="Arial" w:hAnsi="Arial" w:cs="Arial"/>
                <w:sz w:val="16"/>
                <w:szCs w:val="16"/>
              </w:rPr>
            </w:pPr>
            <w:r w:rsidRPr="00F222E2">
              <w:rPr>
                <w:rFonts w:ascii="Arial" w:hAnsi="Arial" w:cs="Arial"/>
                <w:sz w:val="16"/>
                <w:szCs w:val="16"/>
              </w:rPr>
              <w:t>The consultancy assignment aimed at: 1) assessing the available occupational health services, Legislation, and infrastructure and propose a plan/ strategy for promoting an occupational health plan of action that conforms to the global plan of action; 2) submitting a typed report “Kuwait National Occupational Health Strategy 2009 – 2012”, including: current situation analysis and plan of action about this task after finishing the mission.</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044788">
            <w:pPr>
              <w:rPr>
                <w:rFonts w:ascii="Arial" w:hAnsi="Arial" w:cs="Arial"/>
                <w:sz w:val="16"/>
                <w:szCs w:val="16"/>
              </w:rPr>
            </w:pPr>
            <w:r w:rsidRPr="00F222E2">
              <w:rPr>
                <w:rFonts w:ascii="Arial" w:hAnsi="Arial" w:cs="Arial"/>
                <w:sz w:val="16"/>
                <w:szCs w:val="16"/>
              </w:rPr>
              <w:t>March 2007 – December 2008</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044788">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044788">
            <w:pPr>
              <w:rPr>
                <w:rFonts w:ascii="Arial" w:hAnsi="Arial" w:cs="Arial"/>
                <w:sz w:val="16"/>
                <w:szCs w:val="16"/>
                <w:cs/>
                <w:lang w:val="en-AU"/>
              </w:rPr>
            </w:pPr>
            <w:r w:rsidRPr="00F222E2">
              <w:rPr>
                <w:rFonts w:ascii="Arial" w:hAnsi="Arial" w:cs="Arial"/>
                <w:sz w:val="16"/>
                <w:szCs w:val="16"/>
                <w:cs/>
              </w:rPr>
              <w:t>Integrated Development Consultants, IDC</w:t>
            </w:r>
            <w:r w:rsidRPr="00F222E2">
              <w:rPr>
                <w:rFonts w:ascii="Arial" w:hAnsi="Arial" w:cs="Arial"/>
                <w:sz w:val="16"/>
                <w:szCs w:val="16"/>
                <w:cs/>
                <w:lang w:val="en-AU"/>
              </w:rPr>
              <w:t xml:space="preserve"> /</w:t>
            </w:r>
            <w:r w:rsidRPr="00F222E2">
              <w:rPr>
                <w:rFonts w:ascii="Arial" w:hAnsi="Arial" w:cs="Arial"/>
                <w:sz w:val="16"/>
                <w:szCs w:val="16"/>
              </w:rPr>
              <w:t xml:space="preserve"> SDEM, EMG and EMU</w:t>
            </w:r>
            <w:r w:rsidRPr="00F222E2">
              <w:rPr>
                <w:rFonts w:ascii="Arial" w:hAnsi="Arial" w:cs="Arial"/>
                <w:sz w:val="16"/>
                <w:szCs w:val="16"/>
                <w:cs/>
              </w:rPr>
              <w:t xml:space="preserve"> components of ESP-</w:t>
            </w:r>
            <w:r w:rsidRPr="00F222E2">
              <w:rPr>
                <w:rFonts w:ascii="Arial" w:hAnsi="Arial" w:cs="Arial"/>
                <w:sz w:val="16"/>
                <w:szCs w:val="16"/>
              </w:rPr>
              <w:t xml:space="preserve"> </w:t>
            </w:r>
            <w:r w:rsidRPr="00F222E2">
              <w:rPr>
                <w:rFonts w:ascii="Arial" w:hAnsi="Arial" w:cs="Arial"/>
                <w:sz w:val="16"/>
                <w:szCs w:val="16"/>
                <w:cs/>
              </w:rPr>
              <w:t>Danida/EE</w:t>
            </w:r>
            <w:r w:rsidRPr="00F222E2">
              <w:rPr>
                <w:rFonts w:ascii="Arial" w:hAnsi="Arial" w:cs="Arial"/>
                <w:sz w:val="16"/>
                <w:szCs w:val="16"/>
              </w:rPr>
              <w:t>AA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044788">
            <w:pPr>
              <w:rPr>
                <w:rFonts w:ascii="Arial" w:hAnsi="Arial" w:cs="Arial"/>
                <w:sz w:val="16"/>
                <w:szCs w:val="16"/>
              </w:rPr>
            </w:pPr>
            <w:r w:rsidRPr="00F222E2">
              <w:rPr>
                <w:rFonts w:ascii="Arial" w:hAnsi="Arial" w:cs="Arial"/>
                <w:sz w:val="16"/>
                <w:szCs w:val="16"/>
                <w:lang w:val="en-AU"/>
              </w:rPr>
              <w:t>Team Leader</w:t>
            </w:r>
            <w:r w:rsidRPr="00F222E2">
              <w:rPr>
                <w:rFonts w:ascii="Arial" w:hAnsi="Arial" w:cs="Arial"/>
                <w:sz w:val="16"/>
                <w:szCs w:val="16"/>
              </w:rPr>
              <w:t xml:space="preserve"> </w:t>
            </w:r>
            <w:r w:rsidRPr="00F222E2">
              <w:rPr>
                <w:rFonts w:ascii="Arial" w:hAnsi="Arial" w:cs="Arial"/>
                <w:sz w:val="16"/>
                <w:szCs w:val="16"/>
                <w:lang w:val="en-AU"/>
              </w:rPr>
              <w:t>Environmental Consultant</w:t>
            </w:r>
            <w:r w:rsidRPr="00F222E2">
              <w:rPr>
                <w:rFonts w:ascii="Arial" w:hAnsi="Arial" w:cs="Arial"/>
                <w:sz w:val="16"/>
                <w:szCs w:val="16"/>
              </w:rPr>
              <w:t xml:space="preserve"> and Key Trainer</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044788">
            <w:pPr>
              <w:rPr>
                <w:rFonts w:ascii="Arial" w:hAnsi="Arial" w:cs="Arial"/>
                <w:sz w:val="16"/>
                <w:szCs w:val="16"/>
                <w:lang w:val="en-AU"/>
              </w:rPr>
            </w:pPr>
            <w:r w:rsidRPr="00F222E2">
              <w:rPr>
                <w:rFonts w:ascii="Arial" w:hAnsi="Arial" w:cs="Arial"/>
                <w:sz w:val="16"/>
                <w:szCs w:val="16"/>
              </w:rPr>
              <w:t>Health Care Waste Management Training in Aswan, Beni Suef and Ismailia Governorates. The purpose of the assignment is to design, implement, follow up and supervise training courses for about 400 health care staff members on the health care waste management system in each of the three</w:t>
            </w:r>
            <w:r w:rsidRPr="00F222E2">
              <w:rPr>
                <w:rFonts w:ascii="Arial" w:hAnsi="Arial" w:cs="Arial"/>
                <w:sz w:val="16"/>
                <w:szCs w:val="16"/>
                <w:lang w:val="en-AU"/>
              </w:rPr>
              <w:t xml:space="preserve"> Governorates.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lastRenderedPageBreak/>
              <w:t>Dec 2007- May 2008</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8137D2">
            <w:pPr>
              <w:rPr>
                <w:rFonts w:ascii="Arial" w:hAnsi="Arial" w:cs="Arial"/>
                <w:sz w:val="16"/>
                <w:szCs w:val="16"/>
                <w:cs/>
              </w:rPr>
            </w:pPr>
            <w:r w:rsidRPr="00F222E2">
              <w:rPr>
                <w:rFonts w:ascii="Arial" w:hAnsi="Arial" w:cs="Arial"/>
                <w:sz w:val="16"/>
                <w:szCs w:val="16"/>
                <w:cs/>
              </w:rPr>
              <w:t>Integrated Development Consultants, IDC</w:t>
            </w:r>
            <w:r w:rsidRPr="00F222E2">
              <w:rPr>
                <w:rFonts w:ascii="Arial" w:hAnsi="Arial" w:cs="Arial"/>
                <w:sz w:val="16"/>
                <w:szCs w:val="16"/>
                <w:cs/>
                <w:lang w:val="en-AU"/>
              </w:rPr>
              <w:t xml:space="preserve"> /</w:t>
            </w:r>
            <w:r w:rsidRPr="00F222E2">
              <w:rPr>
                <w:rFonts w:ascii="Arial" w:hAnsi="Arial" w:cs="Arial"/>
                <w:sz w:val="16"/>
                <w:szCs w:val="16"/>
              </w:rPr>
              <w:t xml:space="preserve"> SDEM</w:t>
            </w:r>
            <w:r w:rsidRPr="00F222E2">
              <w:rPr>
                <w:rFonts w:ascii="Arial" w:hAnsi="Arial" w:cs="Arial"/>
                <w:sz w:val="16"/>
                <w:szCs w:val="16"/>
                <w:cs/>
              </w:rPr>
              <w:t xml:space="preserve"> component</w:t>
            </w:r>
            <w:r w:rsidRPr="00F222E2">
              <w:rPr>
                <w:rFonts w:ascii="Arial" w:hAnsi="Arial" w:cs="Arial"/>
                <w:sz w:val="16"/>
                <w:szCs w:val="16"/>
              </w:rPr>
              <w:t>- ESP</w:t>
            </w:r>
            <w:r w:rsidRPr="00F222E2">
              <w:rPr>
                <w:rFonts w:ascii="Arial" w:hAnsi="Arial" w:cs="Arial"/>
                <w:sz w:val="16"/>
                <w:szCs w:val="16"/>
                <w:cs/>
              </w:rPr>
              <w:t>/</w:t>
            </w:r>
            <w:r w:rsidRPr="00F222E2">
              <w:rPr>
                <w:rFonts w:ascii="Arial" w:hAnsi="Arial" w:cs="Arial"/>
                <w:sz w:val="16"/>
                <w:szCs w:val="16"/>
              </w:rPr>
              <w:t xml:space="preserve"> </w:t>
            </w:r>
            <w:r w:rsidRPr="00F222E2">
              <w:rPr>
                <w:rFonts w:ascii="Arial" w:hAnsi="Arial" w:cs="Arial"/>
                <w:sz w:val="16"/>
                <w:szCs w:val="16"/>
                <w:cs/>
              </w:rPr>
              <w:t>Danida/EE</w:t>
            </w:r>
            <w:r w:rsidRPr="00F222E2">
              <w:rPr>
                <w:rFonts w:ascii="Arial" w:hAnsi="Arial" w:cs="Arial"/>
                <w:sz w:val="16"/>
                <w:szCs w:val="16"/>
              </w:rPr>
              <w:t>AA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lang w:val="en-AU"/>
              </w:rPr>
            </w:pPr>
            <w:r w:rsidRPr="00F222E2">
              <w:rPr>
                <w:rFonts w:ascii="Arial" w:hAnsi="Arial" w:cs="Arial"/>
                <w:sz w:val="16"/>
                <w:szCs w:val="16"/>
                <w:lang w:val="en-AU"/>
              </w:rPr>
              <w:t>Environmental Assessment Consultant/ Team Leader</w:t>
            </w:r>
          </w:p>
        </w:tc>
        <w:tc>
          <w:tcPr>
            <w:tcW w:w="2628" w:type="pct"/>
            <w:tcBorders>
              <w:top w:val="nil"/>
              <w:left w:val="single" w:sz="6" w:space="0" w:color="auto"/>
              <w:bottom w:val="single" w:sz="6" w:space="0" w:color="auto"/>
              <w:right w:val="double" w:sz="6" w:space="0" w:color="auto"/>
            </w:tcBorders>
            <w:shd w:val="clear" w:color="auto" w:fill="auto"/>
            <w:vAlign w:val="center"/>
          </w:tcPr>
          <w:p w:rsidR="00BE2B06" w:rsidRPr="00F222E2" w:rsidRDefault="00BE2B06" w:rsidP="00945DF9">
            <w:pPr>
              <w:jc w:val="lowKashida"/>
              <w:rPr>
                <w:rFonts w:ascii="Arial" w:hAnsi="Arial" w:cs="Arial"/>
                <w:sz w:val="16"/>
                <w:szCs w:val="16"/>
              </w:rPr>
            </w:pPr>
            <w:r w:rsidRPr="00F222E2">
              <w:rPr>
                <w:rFonts w:ascii="Arial" w:hAnsi="Arial" w:cs="Arial"/>
                <w:sz w:val="16"/>
                <w:szCs w:val="16"/>
                <w:cs/>
              </w:rPr>
              <w:t xml:space="preserve">Preparation of the </w:t>
            </w:r>
            <w:r w:rsidRPr="00F222E2">
              <w:rPr>
                <w:rFonts w:ascii="Arial" w:hAnsi="Arial" w:cs="Arial"/>
                <w:sz w:val="16"/>
                <w:szCs w:val="16"/>
              </w:rPr>
              <w:t>Helwan area Environmental Action Plan.</w:t>
            </w:r>
            <w:r w:rsidRPr="00F222E2">
              <w:rPr>
                <w:rFonts w:ascii="Arial" w:hAnsi="Arial" w:cs="Arial"/>
                <w:b/>
                <w:bCs/>
                <w:sz w:val="16"/>
                <w:szCs w:val="16"/>
                <w:cs/>
              </w:rPr>
              <w:t xml:space="preserve"> </w:t>
            </w:r>
            <w:r w:rsidRPr="00F222E2">
              <w:rPr>
                <w:rFonts w:ascii="Arial" w:hAnsi="Arial" w:cs="Arial"/>
                <w:sz w:val="16"/>
                <w:szCs w:val="16"/>
                <w:cs/>
              </w:rPr>
              <w:t xml:space="preserve">The objective of this assignment is to assist the </w:t>
            </w:r>
            <w:r w:rsidRPr="00F222E2">
              <w:rPr>
                <w:rFonts w:ascii="Arial" w:hAnsi="Arial" w:cs="Arial"/>
                <w:sz w:val="16"/>
                <w:szCs w:val="16"/>
                <w:rtl/>
                <w:cs/>
              </w:rPr>
              <w:t xml:space="preserve"> </w:t>
            </w:r>
            <w:r w:rsidRPr="00F222E2">
              <w:rPr>
                <w:rFonts w:ascii="Arial" w:hAnsi="Arial" w:cs="Arial"/>
                <w:sz w:val="16"/>
                <w:szCs w:val="16"/>
                <w:lang w:val="en-AU"/>
              </w:rPr>
              <w:t xml:space="preserve">Greater Cairo </w:t>
            </w:r>
            <w:r w:rsidRPr="00F222E2">
              <w:rPr>
                <w:rFonts w:ascii="Arial" w:hAnsi="Arial" w:cs="Arial"/>
                <w:sz w:val="16"/>
                <w:szCs w:val="16"/>
                <w:cs/>
              </w:rPr>
              <w:t xml:space="preserve"> Regional Branch Office (</w:t>
            </w:r>
            <w:r w:rsidRPr="00F222E2">
              <w:rPr>
                <w:rFonts w:ascii="Arial" w:hAnsi="Arial" w:cs="Arial"/>
                <w:sz w:val="16"/>
                <w:szCs w:val="16"/>
                <w:lang w:val="en-AU"/>
              </w:rPr>
              <w:t>GC</w:t>
            </w:r>
            <w:r w:rsidRPr="00F222E2">
              <w:rPr>
                <w:rFonts w:ascii="Arial" w:hAnsi="Arial" w:cs="Arial"/>
                <w:sz w:val="16"/>
                <w:szCs w:val="16"/>
                <w:cs/>
              </w:rPr>
              <w:t xml:space="preserve"> RBO) to develop background papers on different environmental </w:t>
            </w:r>
            <w:r w:rsidRPr="00F222E2">
              <w:rPr>
                <w:rFonts w:ascii="Arial" w:hAnsi="Arial" w:cs="Arial"/>
                <w:sz w:val="16"/>
                <w:szCs w:val="16"/>
                <w:lang w:val="en-AU"/>
              </w:rPr>
              <w:t xml:space="preserve">assessment </w:t>
            </w:r>
            <w:r w:rsidRPr="00F222E2">
              <w:rPr>
                <w:rFonts w:ascii="Arial" w:hAnsi="Arial" w:cs="Arial"/>
                <w:sz w:val="16"/>
                <w:szCs w:val="16"/>
                <w:cs/>
              </w:rPr>
              <w:t xml:space="preserve">issues to feed in the </w:t>
            </w:r>
            <w:r w:rsidRPr="00F222E2">
              <w:rPr>
                <w:rFonts w:ascii="Arial" w:hAnsi="Arial" w:cs="Arial"/>
                <w:sz w:val="16"/>
                <w:szCs w:val="16"/>
                <w:lang w:val="en-AU"/>
              </w:rPr>
              <w:t>Environmental Action Plan</w:t>
            </w:r>
            <w:r w:rsidRPr="00F222E2">
              <w:rPr>
                <w:rFonts w:ascii="Arial" w:hAnsi="Arial" w:cs="Arial"/>
                <w:sz w:val="16"/>
                <w:szCs w:val="16"/>
                <w:cs/>
              </w:rPr>
              <w:t xml:space="preserve"> as well as to provide on-the-job training for the counterpart staff of the Task Force on the preparation of </w:t>
            </w:r>
            <w:r w:rsidRPr="00F222E2">
              <w:rPr>
                <w:rFonts w:ascii="Arial" w:hAnsi="Arial" w:cs="Arial"/>
                <w:sz w:val="16"/>
                <w:szCs w:val="16"/>
              </w:rPr>
              <w:t>the environmental action plan</w:t>
            </w:r>
            <w:r w:rsidRPr="00F222E2">
              <w:rPr>
                <w:rFonts w:ascii="Arial" w:hAnsi="Arial" w:cs="Arial"/>
                <w:sz w:val="16"/>
                <w:szCs w:val="16"/>
                <w:cs/>
              </w:rPr>
              <w:t>.</w:t>
            </w:r>
            <w:r w:rsidRPr="00F222E2">
              <w:rPr>
                <w:rFonts w:ascii="Arial" w:hAnsi="Arial" w:cs="Arial"/>
                <w:sz w:val="16"/>
                <w:szCs w:val="16"/>
              </w:rPr>
              <w:t xml:space="preserve">  Tasks were:</w:t>
            </w:r>
          </w:p>
          <w:p w:rsidR="00BE2B06" w:rsidRPr="00F222E2" w:rsidRDefault="00BE2B06" w:rsidP="00945DF9">
            <w:pPr>
              <w:numPr>
                <w:ilvl w:val="0"/>
                <w:numId w:val="23"/>
              </w:numPr>
              <w:tabs>
                <w:tab w:val="clear" w:pos="720"/>
                <w:tab w:val="num" w:pos="294"/>
              </w:tabs>
              <w:ind w:left="294"/>
              <w:jc w:val="lowKashida"/>
              <w:rPr>
                <w:rFonts w:ascii="Arial" w:hAnsi="Arial" w:cs="Arial"/>
                <w:sz w:val="16"/>
                <w:szCs w:val="16"/>
              </w:rPr>
            </w:pPr>
            <w:r w:rsidRPr="00F222E2">
              <w:rPr>
                <w:rFonts w:ascii="Arial" w:hAnsi="Arial" w:cs="Arial"/>
                <w:sz w:val="16"/>
                <w:szCs w:val="16"/>
              </w:rPr>
              <w:t xml:space="preserve">Define the main environmental issues and to prioritize actions to be taken to improve the indoor, outdoor and working environment and to reduce the negative environmental effects addressed in the environmental profile. </w:t>
            </w:r>
          </w:p>
          <w:p w:rsidR="00BE2B06" w:rsidRPr="00F222E2" w:rsidRDefault="00BE2B06" w:rsidP="00945DF9">
            <w:pPr>
              <w:numPr>
                <w:ilvl w:val="0"/>
                <w:numId w:val="23"/>
              </w:numPr>
              <w:tabs>
                <w:tab w:val="clear" w:pos="720"/>
                <w:tab w:val="num" w:pos="294"/>
              </w:tabs>
              <w:ind w:left="294"/>
              <w:jc w:val="lowKashida"/>
              <w:rPr>
                <w:rFonts w:ascii="Arial" w:hAnsi="Arial" w:cs="Arial"/>
                <w:b/>
                <w:bCs/>
                <w:sz w:val="16"/>
                <w:szCs w:val="16"/>
              </w:rPr>
            </w:pPr>
            <w:r w:rsidRPr="00F222E2">
              <w:rPr>
                <w:rFonts w:ascii="Arial" w:hAnsi="Arial" w:cs="Arial"/>
                <w:sz w:val="16"/>
                <w:szCs w:val="16"/>
              </w:rPr>
              <w:t>Demonstrate and clarify the primary and secondary view points papers of the concerned parties that contributed in preparing these papers.</w:t>
            </w:r>
          </w:p>
          <w:p w:rsidR="00BE2B06" w:rsidRPr="00F222E2" w:rsidRDefault="00BE2B06" w:rsidP="00945DF9">
            <w:pPr>
              <w:numPr>
                <w:ilvl w:val="0"/>
                <w:numId w:val="23"/>
              </w:numPr>
              <w:tabs>
                <w:tab w:val="clear" w:pos="720"/>
                <w:tab w:val="num" w:pos="294"/>
              </w:tabs>
              <w:ind w:left="294"/>
              <w:jc w:val="lowKashida"/>
              <w:rPr>
                <w:rFonts w:ascii="Arial" w:hAnsi="Arial" w:cs="Arial"/>
                <w:sz w:val="16"/>
                <w:szCs w:val="16"/>
              </w:rPr>
            </w:pPr>
            <w:r w:rsidRPr="00F222E2">
              <w:rPr>
                <w:rFonts w:ascii="Arial" w:hAnsi="Arial" w:cs="Arial"/>
                <w:sz w:val="16"/>
                <w:szCs w:val="16"/>
              </w:rPr>
              <w:t>Suggesting practical and economical solutions for the top priority environmental issues that concern the governorate.</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t>May 2008-September 2008</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cs/>
              </w:rPr>
            </w:pPr>
            <w:r w:rsidRPr="00F222E2">
              <w:rPr>
                <w:rFonts w:ascii="Arial" w:hAnsi="Arial" w:cs="Arial"/>
                <w:sz w:val="16"/>
                <w:szCs w:val="16"/>
                <w:cs/>
              </w:rPr>
              <w:t>Integrated Development Consultants, IDC</w:t>
            </w:r>
            <w:r w:rsidRPr="00F222E2">
              <w:rPr>
                <w:rFonts w:ascii="Arial" w:hAnsi="Arial" w:cs="Arial"/>
                <w:sz w:val="16"/>
                <w:szCs w:val="16"/>
                <w:cs/>
                <w:lang w:val="en-AU"/>
              </w:rPr>
              <w:t xml:space="preserve"> /</w:t>
            </w:r>
            <w:r w:rsidRPr="00F222E2">
              <w:rPr>
                <w:rFonts w:ascii="Arial" w:hAnsi="Arial" w:cs="Arial"/>
                <w:sz w:val="16"/>
                <w:szCs w:val="16"/>
              </w:rPr>
              <w:t xml:space="preserve"> SDEM</w:t>
            </w:r>
            <w:r w:rsidRPr="00F222E2">
              <w:rPr>
                <w:rFonts w:ascii="Arial" w:hAnsi="Arial" w:cs="Arial"/>
                <w:sz w:val="16"/>
                <w:szCs w:val="16"/>
                <w:cs/>
              </w:rPr>
              <w:t xml:space="preserve"> component</w:t>
            </w:r>
            <w:r w:rsidRPr="00F222E2">
              <w:rPr>
                <w:rFonts w:ascii="Arial" w:hAnsi="Arial" w:cs="Arial"/>
                <w:sz w:val="16"/>
                <w:szCs w:val="16"/>
              </w:rPr>
              <w:t>- ESP</w:t>
            </w:r>
            <w:r w:rsidRPr="00F222E2">
              <w:rPr>
                <w:rFonts w:ascii="Arial" w:hAnsi="Arial" w:cs="Arial"/>
                <w:sz w:val="16"/>
                <w:szCs w:val="16"/>
                <w:cs/>
              </w:rPr>
              <w:t>/</w:t>
            </w:r>
            <w:r w:rsidRPr="00F222E2">
              <w:rPr>
                <w:rFonts w:ascii="Arial" w:hAnsi="Arial" w:cs="Arial"/>
                <w:sz w:val="16"/>
                <w:szCs w:val="16"/>
              </w:rPr>
              <w:t xml:space="preserve"> </w:t>
            </w:r>
            <w:r w:rsidRPr="00F222E2">
              <w:rPr>
                <w:rFonts w:ascii="Arial" w:hAnsi="Arial" w:cs="Arial"/>
                <w:sz w:val="16"/>
                <w:szCs w:val="16"/>
                <w:cs/>
              </w:rPr>
              <w:t>Danida/EE</w:t>
            </w:r>
            <w:r w:rsidRPr="00F222E2">
              <w:rPr>
                <w:rFonts w:ascii="Arial" w:hAnsi="Arial" w:cs="Arial"/>
                <w:sz w:val="16"/>
                <w:szCs w:val="16"/>
              </w:rPr>
              <w:t>AA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lang w:val="en-AU"/>
              </w:rPr>
            </w:pPr>
            <w:r w:rsidRPr="00F222E2">
              <w:rPr>
                <w:rFonts w:ascii="Arial" w:hAnsi="Arial" w:cs="Arial"/>
                <w:sz w:val="16"/>
                <w:szCs w:val="16"/>
                <w:lang w:val="en-AU"/>
              </w:rPr>
              <w:t>Environmental Consultant</w:t>
            </w:r>
          </w:p>
        </w:tc>
        <w:tc>
          <w:tcPr>
            <w:tcW w:w="2628" w:type="pct"/>
            <w:tcBorders>
              <w:top w:val="nil"/>
              <w:left w:val="single" w:sz="6" w:space="0" w:color="auto"/>
              <w:bottom w:val="single" w:sz="6" w:space="0" w:color="auto"/>
              <w:right w:val="double" w:sz="6" w:space="0" w:color="auto"/>
            </w:tcBorders>
            <w:shd w:val="clear" w:color="auto" w:fill="auto"/>
            <w:vAlign w:val="center"/>
          </w:tcPr>
          <w:p w:rsidR="00BE2B06" w:rsidRPr="00F222E2" w:rsidRDefault="00BE2B06" w:rsidP="00BC4A30">
            <w:pPr>
              <w:rPr>
                <w:rFonts w:ascii="Arial" w:hAnsi="Arial" w:cs="Arial"/>
                <w:sz w:val="16"/>
                <w:szCs w:val="16"/>
              </w:rPr>
            </w:pPr>
            <w:r w:rsidRPr="00F222E2">
              <w:rPr>
                <w:rFonts w:ascii="Arial" w:hAnsi="Arial" w:cs="Arial"/>
                <w:sz w:val="16"/>
                <w:szCs w:val="16"/>
              </w:rPr>
              <w:t>Planning Support to RBOs.</w:t>
            </w:r>
          </w:p>
          <w:p w:rsidR="00BE2B06" w:rsidRPr="00F222E2" w:rsidRDefault="00BE2B06" w:rsidP="008D4872">
            <w:pPr>
              <w:pStyle w:val="NormalWeb"/>
              <w:suppressAutoHyphens/>
              <w:spacing w:before="0" w:beforeAutospacing="0" w:after="0" w:afterAutospacing="0"/>
              <w:jc w:val="lowKashida"/>
              <w:rPr>
                <w:rFonts w:ascii="Arial" w:hAnsi="Arial" w:cs="Arial"/>
                <w:sz w:val="16"/>
                <w:szCs w:val="16"/>
                <w:lang w:val="en-GB"/>
              </w:rPr>
            </w:pPr>
            <w:r w:rsidRPr="00F222E2">
              <w:rPr>
                <w:rFonts w:ascii="Arial" w:hAnsi="Arial" w:cs="Arial"/>
                <w:sz w:val="16"/>
                <w:szCs w:val="16"/>
                <w:lang w:val="en-GB"/>
              </w:rPr>
              <w:t>The specific objective of the consultancy assignment is to support the RBOs in preparing, implementing and reviewing annual action plans, through formulating 5 outputs/ deliverables, as follows:</w:t>
            </w:r>
          </w:p>
          <w:p w:rsidR="00BE2B06" w:rsidRPr="00F222E2" w:rsidRDefault="00BE2B06" w:rsidP="008D4872">
            <w:pPr>
              <w:ind w:left="305" w:hanging="180"/>
              <w:jc w:val="lowKashida"/>
              <w:rPr>
                <w:rFonts w:ascii="Arial" w:hAnsi="Arial" w:cs="Arial"/>
                <w:sz w:val="16"/>
                <w:szCs w:val="16"/>
              </w:rPr>
            </w:pPr>
            <w:r w:rsidRPr="00F222E2">
              <w:rPr>
                <w:rFonts w:ascii="Arial" w:hAnsi="Arial" w:cs="Arial"/>
                <w:sz w:val="16"/>
                <w:szCs w:val="16"/>
              </w:rPr>
              <w:t>1. Support implementing the environmental indicators for RBOs</w:t>
            </w:r>
          </w:p>
          <w:p w:rsidR="00BE2B06" w:rsidRPr="00F222E2" w:rsidRDefault="00BE2B06" w:rsidP="008D4872">
            <w:pPr>
              <w:ind w:left="305" w:hanging="180"/>
              <w:jc w:val="lowKashida"/>
              <w:rPr>
                <w:rFonts w:ascii="Arial" w:hAnsi="Arial" w:cs="Arial"/>
                <w:sz w:val="16"/>
                <w:szCs w:val="16"/>
                <w:rtl/>
              </w:rPr>
            </w:pPr>
            <w:r w:rsidRPr="00F222E2">
              <w:rPr>
                <w:rFonts w:ascii="Arial" w:hAnsi="Arial" w:cs="Arial"/>
                <w:sz w:val="16"/>
                <w:szCs w:val="16"/>
              </w:rPr>
              <w:t xml:space="preserve">2. Review identified assumptions and risks of the plans developed by RBOs </w:t>
            </w:r>
          </w:p>
          <w:p w:rsidR="00BE2B06" w:rsidRPr="00F222E2" w:rsidRDefault="00BE2B06" w:rsidP="008D4872">
            <w:pPr>
              <w:ind w:left="305" w:hanging="180"/>
              <w:jc w:val="lowKashida"/>
              <w:rPr>
                <w:rFonts w:ascii="Arial" w:hAnsi="Arial" w:cs="Arial"/>
                <w:color w:val="000000"/>
                <w:sz w:val="16"/>
                <w:szCs w:val="16"/>
              </w:rPr>
            </w:pPr>
            <w:r w:rsidRPr="00F222E2">
              <w:rPr>
                <w:rFonts w:ascii="Arial" w:hAnsi="Arial" w:cs="Arial"/>
                <w:color w:val="000000"/>
                <w:sz w:val="16"/>
                <w:szCs w:val="16"/>
              </w:rPr>
              <w:t xml:space="preserve">3. </w:t>
            </w:r>
            <w:r w:rsidRPr="00F222E2">
              <w:rPr>
                <w:rFonts w:ascii="Arial" w:hAnsi="Arial" w:cs="Arial"/>
                <w:sz w:val="16"/>
                <w:szCs w:val="16"/>
              </w:rPr>
              <w:t>Develop monitoring and follow up reports of plans implementation</w:t>
            </w:r>
          </w:p>
          <w:p w:rsidR="00BE2B06" w:rsidRPr="00F222E2" w:rsidRDefault="00BE2B06" w:rsidP="008D4872">
            <w:pPr>
              <w:ind w:left="305" w:hanging="180"/>
              <w:jc w:val="lowKashida"/>
              <w:rPr>
                <w:rFonts w:ascii="Arial" w:hAnsi="Arial" w:cs="Arial"/>
                <w:color w:val="000000"/>
                <w:sz w:val="16"/>
                <w:szCs w:val="16"/>
              </w:rPr>
            </w:pPr>
            <w:r w:rsidRPr="00F222E2">
              <w:rPr>
                <w:rFonts w:ascii="Arial" w:hAnsi="Arial" w:cs="Arial"/>
                <w:color w:val="000000"/>
                <w:sz w:val="16"/>
                <w:szCs w:val="16"/>
              </w:rPr>
              <w:t xml:space="preserve">4. </w:t>
            </w:r>
            <w:r w:rsidRPr="00F222E2">
              <w:rPr>
                <w:rFonts w:ascii="Arial" w:hAnsi="Arial" w:cs="Arial"/>
                <w:sz w:val="16"/>
                <w:szCs w:val="16"/>
              </w:rPr>
              <w:t>Develop performance enhancement of two (2) RBOs, as pilot activity</w:t>
            </w:r>
          </w:p>
          <w:p w:rsidR="00BE2B06" w:rsidRPr="00F222E2" w:rsidRDefault="00BE2B06" w:rsidP="008D4872">
            <w:pPr>
              <w:ind w:left="305" w:hanging="180"/>
              <w:jc w:val="lowKashida"/>
              <w:rPr>
                <w:rFonts w:ascii="Arial" w:hAnsi="Arial" w:cs="Arial"/>
                <w:color w:val="000000"/>
                <w:sz w:val="16"/>
                <w:szCs w:val="16"/>
              </w:rPr>
            </w:pPr>
            <w:r w:rsidRPr="00F222E2">
              <w:rPr>
                <w:rFonts w:ascii="Arial" w:hAnsi="Arial" w:cs="Arial"/>
                <w:color w:val="000000"/>
                <w:sz w:val="16"/>
                <w:szCs w:val="16"/>
              </w:rPr>
              <w:t>5.</w:t>
            </w:r>
            <w:r w:rsidRPr="00F222E2">
              <w:rPr>
                <w:rFonts w:ascii="Arial" w:hAnsi="Arial" w:cs="Arial"/>
                <w:sz w:val="16"/>
                <w:szCs w:val="16"/>
              </w:rPr>
              <w:t xml:space="preserve"> Develop planning directives by implementing planning manual (including procedures, references, forms, indicators)</w:t>
            </w:r>
          </w:p>
          <w:p w:rsidR="00BE2B06" w:rsidRPr="00F222E2" w:rsidRDefault="00BE2B06" w:rsidP="008D4872">
            <w:pPr>
              <w:pStyle w:val="NormalWeb"/>
              <w:suppressAutoHyphens/>
              <w:spacing w:before="0" w:beforeAutospacing="0" w:after="0" w:afterAutospacing="0"/>
              <w:jc w:val="lowKashida"/>
              <w:rPr>
                <w:rFonts w:ascii="Arial" w:hAnsi="Arial" w:cs="Arial"/>
                <w:b/>
                <w:bCs/>
                <w:sz w:val="16"/>
                <w:szCs w:val="16"/>
              </w:rPr>
            </w:pPr>
            <w:r w:rsidRPr="00F222E2">
              <w:rPr>
                <w:rFonts w:ascii="Arial" w:hAnsi="Arial" w:cs="Arial"/>
                <w:sz w:val="16"/>
                <w:szCs w:val="16"/>
                <w:lang w:val="en-GB"/>
              </w:rPr>
              <w:t>The final outputs/ deliverables were</w:t>
            </w:r>
            <w:r w:rsidRPr="00F222E2">
              <w:rPr>
                <w:rFonts w:ascii="Arial" w:hAnsi="Arial" w:cs="Arial"/>
                <w:sz w:val="16"/>
                <w:szCs w:val="16"/>
              </w:rPr>
              <w:t xml:space="preserve"> prepared using a participatory approach with the Planning and Follow up Department at the Branches' Affairs Sector- EEAA. The results of the consultancy assignment were communicated with various RBOs and extensively discussed with two RBOs (the North West of Delta RBO at Alexandria, and the Canal Zone RBO in Suez).</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June 2007</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8137D2">
            <w:pPr>
              <w:rPr>
                <w:rFonts w:ascii="Arial" w:hAnsi="Arial" w:cs="Arial"/>
                <w:sz w:val="16"/>
                <w:szCs w:val="16"/>
                <w:cs/>
              </w:rPr>
            </w:pPr>
            <w:r w:rsidRPr="00F222E2">
              <w:rPr>
                <w:rFonts w:ascii="Arial" w:hAnsi="Arial" w:cs="Arial"/>
                <w:sz w:val="16"/>
                <w:szCs w:val="16"/>
                <w:cs/>
              </w:rPr>
              <w:t>Integrated Development Consultants, IDC</w:t>
            </w:r>
            <w:r w:rsidRPr="00F222E2">
              <w:rPr>
                <w:rFonts w:ascii="Arial" w:hAnsi="Arial" w:cs="Arial"/>
                <w:sz w:val="16"/>
                <w:szCs w:val="16"/>
                <w:cs/>
                <w:lang w:val="en-AU"/>
              </w:rPr>
              <w:t xml:space="preserve"> /</w:t>
            </w:r>
            <w:r w:rsidRPr="00F222E2">
              <w:rPr>
                <w:rFonts w:ascii="Arial" w:hAnsi="Arial" w:cs="Arial"/>
                <w:sz w:val="16"/>
                <w:szCs w:val="16"/>
              </w:rPr>
              <w:t xml:space="preserve"> SDEM</w:t>
            </w:r>
            <w:r w:rsidRPr="00F222E2">
              <w:rPr>
                <w:rFonts w:ascii="Arial" w:hAnsi="Arial" w:cs="Arial"/>
                <w:sz w:val="16"/>
                <w:szCs w:val="16"/>
                <w:cs/>
              </w:rPr>
              <w:t xml:space="preserve"> component</w:t>
            </w:r>
            <w:r w:rsidRPr="00F222E2">
              <w:rPr>
                <w:rFonts w:ascii="Arial" w:hAnsi="Arial" w:cs="Arial"/>
                <w:sz w:val="16"/>
                <w:szCs w:val="16"/>
              </w:rPr>
              <w:t>- ESP</w:t>
            </w:r>
            <w:r w:rsidRPr="00F222E2">
              <w:rPr>
                <w:rFonts w:ascii="Arial" w:hAnsi="Arial" w:cs="Arial"/>
                <w:sz w:val="16"/>
                <w:szCs w:val="16"/>
                <w:cs/>
              </w:rPr>
              <w:t>/</w:t>
            </w:r>
            <w:r w:rsidRPr="00F222E2">
              <w:rPr>
                <w:rFonts w:ascii="Arial" w:hAnsi="Arial" w:cs="Arial"/>
                <w:sz w:val="16"/>
                <w:szCs w:val="16"/>
              </w:rPr>
              <w:t xml:space="preserve"> </w:t>
            </w:r>
            <w:r w:rsidRPr="00F222E2">
              <w:rPr>
                <w:rFonts w:ascii="Arial" w:hAnsi="Arial" w:cs="Arial"/>
                <w:sz w:val="16"/>
                <w:szCs w:val="16"/>
                <w:cs/>
              </w:rPr>
              <w:t>Danida/EE</w:t>
            </w:r>
            <w:r w:rsidRPr="00F222E2">
              <w:rPr>
                <w:rFonts w:ascii="Arial" w:hAnsi="Arial" w:cs="Arial"/>
                <w:sz w:val="16"/>
                <w:szCs w:val="16"/>
              </w:rPr>
              <w:t>AA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Team Leader/ Environmental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Training on Environmental Disaster Management. The objective of the assignment is to deliver a training course for 22 officers from the Egyptian Environmental Affairs Agency EEAA. on Environmental Disaster Management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May 2007</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8137D2">
            <w:pPr>
              <w:rPr>
                <w:rFonts w:ascii="Arial" w:hAnsi="Arial" w:cs="Arial"/>
                <w:sz w:val="16"/>
                <w:szCs w:val="16"/>
                <w:cs/>
              </w:rPr>
            </w:pPr>
            <w:r w:rsidRPr="00F222E2">
              <w:rPr>
                <w:rFonts w:ascii="Arial" w:hAnsi="Arial" w:cs="Arial"/>
                <w:sz w:val="16"/>
                <w:szCs w:val="16"/>
                <w:cs/>
              </w:rPr>
              <w:t>Integrated Development Consultants, IDC</w:t>
            </w:r>
            <w:r w:rsidRPr="00F222E2">
              <w:rPr>
                <w:rFonts w:ascii="Arial" w:hAnsi="Arial" w:cs="Arial"/>
                <w:sz w:val="16"/>
                <w:szCs w:val="16"/>
                <w:cs/>
                <w:lang w:val="en-AU"/>
              </w:rPr>
              <w:t xml:space="preserve"> /</w:t>
            </w:r>
            <w:r w:rsidRPr="00F222E2">
              <w:rPr>
                <w:rFonts w:ascii="Arial" w:hAnsi="Arial" w:cs="Arial"/>
                <w:sz w:val="16"/>
                <w:szCs w:val="16"/>
              </w:rPr>
              <w:t xml:space="preserve"> SDEM</w:t>
            </w:r>
            <w:r w:rsidRPr="00F222E2">
              <w:rPr>
                <w:rFonts w:ascii="Arial" w:hAnsi="Arial" w:cs="Arial"/>
                <w:sz w:val="16"/>
                <w:szCs w:val="16"/>
                <w:cs/>
              </w:rPr>
              <w:t xml:space="preserve"> component</w:t>
            </w:r>
            <w:r w:rsidRPr="00F222E2">
              <w:rPr>
                <w:rFonts w:ascii="Arial" w:hAnsi="Arial" w:cs="Arial"/>
                <w:sz w:val="16"/>
                <w:szCs w:val="16"/>
              </w:rPr>
              <w:t>- ESP</w:t>
            </w:r>
            <w:r w:rsidRPr="00F222E2">
              <w:rPr>
                <w:rFonts w:ascii="Arial" w:hAnsi="Arial" w:cs="Arial"/>
                <w:sz w:val="16"/>
                <w:szCs w:val="16"/>
                <w:cs/>
              </w:rPr>
              <w:t>/</w:t>
            </w:r>
            <w:r w:rsidRPr="00F222E2">
              <w:rPr>
                <w:rFonts w:ascii="Arial" w:hAnsi="Arial" w:cs="Arial"/>
                <w:sz w:val="16"/>
                <w:szCs w:val="16"/>
              </w:rPr>
              <w:t xml:space="preserve"> </w:t>
            </w:r>
            <w:r w:rsidRPr="00F222E2">
              <w:rPr>
                <w:rFonts w:ascii="Arial" w:hAnsi="Arial" w:cs="Arial"/>
                <w:sz w:val="16"/>
                <w:szCs w:val="16"/>
                <w:cs/>
              </w:rPr>
              <w:t>Danida/EE</w:t>
            </w:r>
            <w:r w:rsidRPr="00F222E2">
              <w:rPr>
                <w:rFonts w:ascii="Arial" w:hAnsi="Arial" w:cs="Arial"/>
                <w:sz w:val="16"/>
                <w:szCs w:val="16"/>
              </w:rPr>
              <w:t>AA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Team Leader/ Environmental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8C28D9">
            <w:pPr>
              <w:rPr>
                <w:rFonts w:ascii="Arial" w:hAnsi="Arial" w:cs="Arial"/>
                <w:sz w:val="16"/>
                <w:szCs w:val="16"/>
              </w:rPr>
            </w:pPr>
            <w:r w:rsidRPr="00F222E2">
              <w:rPr>
                <w:rFonts w:ascii="Arial" w:hAnsi="Arial" w:cs="Arial"/>
                <w:sz w:val="16"/>
                <w:szCs w:val="16"/>
              </w:rPr>
              <w:t>Training on Environmental Inspection of Health Facilities. The objective of the assignment is to deliver a training course for 20 officers from Egyptian Environmental Affairs Agency EEAA on Health Facilities Environmental Inspections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February- July 2007</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Yemen</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World Health Organization</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Team Leader/ OHS&amp;E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Evaluation of </w:t>
            </w:r>
            <w:smartTag w:uri="urn:schemas-microsoft-com:office:smarttags" w:element="stockticker">
              <w:r w:rsidRPr="00F222E2">
                <w:rPr>
                  <w:rFonts w:ascii="Arial" w:hAnsi="Arial" w:cs="Arial"/>
                  <w:sz w:val="16"/>
                  <w:szCs w:val="16"/>
                </w:rPr>
                <w:t>OSH</w:t>
              </w:r>
            </w:smartTag>
            <w:r w:rsidRPr="00F222E2">
              <w:rPr>
                <w:rFonts w:ascii="Arial" w:hAnsi="Arial" w:cs="Arial"/>
                <w:sz w:val="16"/>
                <w:szCs w:val="16"/>
              </w:rPr>
              <w:t xml:space="preserve"> services in Yemen and suggest an action plan to upgrade technical, institutional, legislative and capacity building measures. The assignment include the following tasks:</w:t>
            </w:r>
          </w:p>
          <w:p w:rsidR="00BE2B06" w:rsidRPr="00F222E2" w:rsidRDefault="00BE2B06" w:rsidP="00506F0D">
            <w:pPr>
              <w:jc w:val="both"/>
              <w:rPr>
                <w:rFonts w:ascii="Arial" w:hAnsi="Arial" w:cs="Arial"/>
                <w:sz w:val="16"/>
                <w:szCs w:val="16"/>
              </w:rPr>
            </w:pPr>
            <w:r w:rsidRPr="00F222E2">
              <w:rPr>
                <w:rFonts w:ascii="Arial" w:hAnsi="Arial" w:cs="Arial"/>
                <w:sz w:val="16"/>
                <w:szCs w:val="16"/>
              </w:rPr>
              <w:t>the assignment are:</w:t>
            </w:r>
          </w:p>
          <w:p w:rsidR="00BE2B06" w:rsidRPr="00F222E2" w:rsidRDefault="00BE2B06" w:rsidP="00506F0D">
            <w:pPr>
              <w:ind w:left="294"/>
              <w:jc w:val="both"/>
              <w:rPr>
                <w:rFonts w:ascii="Arial" w:hAnsi="Arial" w:cs="Arial"/>
                <w:sz w:val="16"/>
                <w:szCs w:val="16"/>
              </w:rPr>
            </w:pPr>
            <w:r w:rsidRPr="00F222E2">
              <w:rPr>
                <w:rFonts w:ascii="Arial" w:hAnsi="Arial" w:cs="Arial"/>
                <w:sz w:val="16"/>
                <w:szCs w:val="16"/>
              </w:rPr>
              <w:t>1. Conduct a situation analysis of the national efforts in occupational health and safety including policies, strategies, programs and services;</w:t>
            </w:r>
          </w:p>
          <w:p w:rsidR="00BE2B06" w:rsidRPr="00F222E2" w:rsidRDefault="00BE2B06" w:rsidP="00506F0D">
            <w:pPr>
              <w:ind w:left="294"/>
              <w:jc w:val="both"/>
              <w:rPr>
                <w:rFonts w:ascii="Arial" w:hAnsi="Arial" w:cs="Arial"/>
                <w:sz w:val="16"/>
                <w:szCs w:val="16"/>
              </w:rPr>
            </w:pPr>
            <w:r w:rsidRPr="00F222E2">
              <w:rPr>
                <w:rFonts w:ascii="Arial" w:hAnsi="Arial" w:cs="Arial"/>
                <w:sz w:val="16"/>
                <w:szCs w:val="16"/>
              </w:rPr>
              <w:t>2. Establish a workable surveillance system of occupational diseases and injuries;</w:t>
            </w:r>
          </w:p>
          <w:p w:rsidR="00BE2B06" w:rsidRPr="00F222E2" w:rsidRDefault="00BE2B06" w:rsidP="00506F0D">
            <w:pPr>
              <w:ind w:left="294"/>
              <w:jc w:val="both"/>
              <w:rPr>
                <w:rFonts w:ascii="Arial" w:hAnsi="Arial" w:cs="Arial"/>
                <w:sz w:val="16"/>
                <w:szCs w:val="16"/>
              </w:rPr>
            </w:pPr>
            <w:r w:rsidRPr="00F222E2">
              <w:rPr>
                <w:rFonts w:ascii="Arial" w:hAnsi="Arial" w:cs="Arial"/>
                <w:sz w:val="16"/>
                <w:szCs w:val="16"/>
              </w:rPr>
              <w:t>3. Help organize and conduct a national training workshop on the proposed training system; and</w:t>
            </w:r>
          </w:p>
          <w:p w:rsidR="00BE2B06" w:rsidRPr="00F222E2" w:rsidRDefault="00BE2B06" w:rsidP="00506F0D">
            <w:pPr>
              <w:ind w:left="294"/>
              <w:jc w:val="both"/>
              <w:rPr>
                <w:sz w:val="16"/>
                <w:szCs w:val="16"/>
              </w:rPr>
            </w:pPr>
            <w:r w:rsidRPr="00F222E2">
              <w:rPr>
                <w:rFonts w:ascii="Arial" w:hAnsi="Arial" w:cs="Arial"/>
                <w:sz w:val="16"/>
                <w:szCs w:val="16"/>
              </w:rPr>
              <w:t>4. Submit an executive action document and a typed assignment report on the work done (both electronic and hard copies).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July 2006- December 2007</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Qena and Suez,  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Integrated Development Consultants (IDC), Ministry of Health and Population MoHP, African Development Bank (ADB)</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Team Leader/ Environmental and Hazardous Waste Expert </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902F61">
            <w:pPr>
              <w:tabs>
                <w:tab w:val="num" w:pos="521"/>
              </w:tabs>
              <w:rPr>
                <w:rFonts w:ascii="Arial" w:hAnsi="Arial" w:cs="Arial"/>
                <w:sz w:val="16"/>
                <w:szCs w:val="16"/>
              </w:rPr>
            </w:pPr>
            <w:r w:rsidRPr="00F222E2">
              <w:rPr>
                <w:rFonts w:ascii="Arial" w:hAnsi="Arial" w:cs="Arial"/>
                <w:sz w:val="16"/>
                <w:szCs w:val="16"/>
              </w:rPr>
              <w:t>Public Health Issues' Consultancy Project of the Health Sector Reform Program at the MoHP</w:t>
            </w:r>
            <w:r w:rsidRPr="00F222E2">
              <w:rPr>
                <w:rFonts w:ascii="Arial" w:hAnsi="Arial" w:cs="Arial"/>
                <w:bCs/>
                <w:spacing w:val="-3"/>
                <w:sz w:val="16"/>
                <w:szCs w:val="16"/>
              </w:rPr>
              <w:t xml:space="preserve"> including 4 specialities (Monitoring and Evaluation, Human Resources, Information, Education and Communication, and Environmental Indoors and HCWM). Specific assignments included</w:t>
            </w:r>
            <w:r w:rsidRPr="00F222E2">
              <w:rPr>
                <w:rFonts w:ascii="Arial" w:hAnsi="Arial" w:cs="Arial"/>
                <w:sz w:val="16"/>
                <w:szCs w:val="16"/>
              </w:rPr>
              <w:t>:</w:t>
            </w:r>
          </w:p>
          <w:p w:rsidR="00BE2B06" w:rsidRPr="00F222E2" w:rsidRDefault="00BE2B06" w:rsidP="00902F61">
            <w:pPr>
              <w:numPr>
                <w:ilvl w:val="0"/>
                <w:numId w:val="18"/>
              </w:numPr>
              <w:tabs>
                <w:tab w:val="clear" w:pos="479"/>
                <w:tab w:val="num" w:pos="305"/>
                <w:tab w:val="num" w:pos="2053"/>
              </w:tabs>
              <w:ind w:left="305" w:hanging="305"/>
              <w:rPr>
                <w:rFonts w:ascii="Arial" w:hAnsi="Arial" w:cs="Arial"/>
                <w:sz w:val="16"/>
                <w:szCs w:val="16"/>
              </w:rPr>
            </w:pPr>
            <w:r w:rsidRPr="00F222E2">
              <w:rPr>
                <w:rFonts w:ascii="Arial" w:hAnsi="Arial" w:cs="Arial"/>
                <w:sz w:val="16"/>
                <w:szCs w:val="16"/>
              </w:rPr>
              <w:t>Conduct all necessary documents' reviewing, existing Env. Indoors and HCWM set up, field visits, meeting with local counterparts (Shadow Group, TST, .etc.), etc.</w:t>
            </w:r>
          </w:p>
          <w:p w:rsidR="00BE2B06" w:rsidRPr="00F222E2" w:rsidRDefault="00BE2B06" w:rsidP="00902F61">
            <w:pPr>
              <w:numPr>
                <w:ilvl w:val="0"/>
                <w:numId w:val="18"/>
              </w:numPr>
              <w:tabs>
                <w:tab w:val="clear" w:pos="479"/>
                <w:tab w:val="num" w:pos="305"/>
                <w:tab w:val="num" w:pos="2053"/>
              </w:tabs>
              <w:ind w:left="305" w:hanging="305"/>
              <w:rPr>
                <w:rFonts w:ascii="Arial" w:hAnsi="Arial" w:cs="Arial"/>
                <w:sz w:val="16"/>
                <w:szCs w:val="16"/>
              </w:rPr>
            </w:pPr>
            <w:r w:rsidRPr="00F222E2">
              <w:rPr>
                <w:rFonts w:ascii="Arial" w:hAnsi="Arial" w:cs="Arial"/>
                <w:sz w:val="16"/>
                <w:szCs w:val="16"/>
              </w:rPr>
              <w:t>Develop, discuss and test tools for Environmental  Indoors and Health Care Waste Management (HCWM),</w:t>
            </w:r>
          </w:p>
          <w:p w:rsidR="00BE2B06" w:rsidRPr="00F222E2" w:rsidRDefault="00BE2B06" w:rsidP="00902F61">
            <w:pPr>
              <w:numPr>
                <w:ilvl w:val="0"/>
                <w:numId w:val="18"/>
              </w:numPr>
              <w:tabs>
                <w:tab w:val="clear" w:pos="479"/>
                <w:tab w:val="num" w:pos="305"/>
                <w:tab w:val="num" w:pos="2053"/>
              </w:tabs>
              <w:ind w:left="305" w:hanging="305"/>
              <w:rPr>
                <w:rFonts w:ascii="Arial" w:hAnsi="Arial" w:cs="Arial"/>
                <w:sz w:val="16"/>
                <w:szCs w:val="16"/>
              </w:rPr>
            </w:pPr>
            <w:r w:rsidRPr="00F222E2">
              <w:rPr>
                <w:rFonts w:ascii="Arial" w:hAnsi="Arial" w:cs="Arial"/>
                <w:sz w:val="16"/>
                <w:szCs w:val="16"/>
              </w:rPr>
              <w:t>Develop progress reports of Env. Indoors &amp; HCWM,</w:t>
            </w:r>
          </w:p>
          <w:p w:rsidR="00BE2B06" w:rsidRPr="00F222E2" w:rsidRDefault="00BE2B06" w:rsidP="00902F61">
            <w:pPr>
              <w:numPr>
                <w:ilvl w:val="0"/>
                <w:numId w:val="18"/>
              </w:numPr>
              <w:tabs>
                <w:tab w:val="clear" w:pos="479"/>
                <w:tab w:val="num" w:pos="305"/>
                <w:tab w:val="num" w:pos="2053"/>
              </w:tabs>
              <w:ind w:left="305" w:hanging="305"/>
              <w:rPr>
                <w:rFonts w:ascii="Arial" w:hAnsi="Arial" w:cs="Arial"/>
                <w:sz w:val="16"/>
                <w:szCs w:val="16"/>
              </w:rPr>
            </w:pPr>
            <w:r w:rsidRPr="00F222E2">
              <w:rPr>
                <w:rFonts w:ascii="Arial" w:hAnsi="Arial" w:cs="Arial"/>
                <w:sz w:val="16"/>
                <w:szCs w:val="16"/>
              </w:rPr>
              <w:lastRenderedPageBreak/>
              <w:t>Record and discuss constraints and obstacles faced and corrective actions to be taken, and</w:t>
            </w:r>
          </w:p>
          <w:p w:rsidR="00BE2B06" w:rsidRPr="00F222E2" w:rsidRDefault="00BE2B06" w:rsidP="00902F61">
            <w:pPr>
              <w:numPr>
                <w:ilvl w:val="0"/>
                <w:numId w:val="18"/>
              </w:numPr>
              <w:tabs>
                <w:tab w:val="clear" w:pos="479"/>
                <w:tab w:val="num" w:pos="305"/>
                <w:tab w:val="num" w:pos="2053"/>
              </w:tabs>
              <w:ind w:left="305" w:hanging="305"/>
              <w:rPr>
                <w:rFonts w:ascii="Arial" w:hAnsi="Arial" w:cs="Arial"/>
                <w:sz w:val="16"/>
                <w:szCs w:val="16"/>
              </w:rPr>
            </w:pPr>
            <w:r w:rsidRPr="00F222E2">
              <w:rPr>
                <w:rFonts w:ascii="Arial" w:hAnsi="Arial" w:cs="Arial"/>
                <w:sz w:val="16"/>
                <w:szCs w:val="16"/>
              </w:rPr>
              <w:t>Train the selected personnel representing the counterparts on needed skills for Env. Indoors and HCWM.</w:t>
            </w:r>
          </w:p>
          <w:p w:rsidR="00BE2B06" w:rsidRPr="00F222E2" w:rsidRDefault="00BE2B06" w:rsidP="00902F61">
            <w:pPr>
              <w:numPr>
                <w:ilvl w:val="0"/>
                <w:numId w:val="18"/>
              </w:numPr>
              <w:tabs>
                <w:tab w:val="clear" w:pos="479"/>
                <w:tab w:val="num" w:pos="305"/>
                <w:tab w:val="num" w:pos="2053"/>
              </w:tabs>
              <w:ind w:left="305" w:hanging="305"/>
              <w:rPr>
                <w:rFonts w:ascii="Arial" w:hAnsi="Arial" w:cs="Arial"/>
                <w:sz w:val="16"/>
                <w:szCs w:val="16"/>
              </w:rPr>
            </w:pPr>
            <w:r w:rsidRPr="00F222E2">
              <w:rPr>
                <w:rFonts w:ascii="Arial" w:hAnsi="Arial" w:cs="Arial"/>
                <w:sz w:val="16"/>
                <w:szCs w:val="16"/>
              </w:rPr>
              <w:t>Coordinate between the Env. Indoors and HCWM team members.</w:t>
            </w:r>
          </w:p>
          <w:p w:rsidR="00BE2B06" w:rsidRPr="00F222E2" w:rsidRDefault="00BE2B06" w:rsidP="00902F61">
            <w:pPr>
              <w:numPr>
                <w:ilvl w:val="0"/>
                <w:numId w:val="18"/>
              </w:numPr>
              <w:tabs>
                <w:tab w:val="clear" w:pos="479"/>
                <w:tab w:val="num" w:pos="305"/>
                <w:tab w:val="num" w:pos="2053"/>
              </w:tabs>
              <w:ind w:left="305" w:hanging="305"/>
              <w:rPr>
                <w:rFonts w:ascii="Arial" w:hAnsi="Arial" w:cs="Arial"/>
                <w:sz w:val="16"/>
                <w:szCs w:val="16"/>
              </w:rPr>
            </w:pPr>
            <w:r w:rsidRPr="00F222E2">
              <w:rPr>
                <w:rFonts w:ascii="Arial" w:hAnsi="Arial" w:cs="Arial"/>
                <w:sz w:val="16"/>
                <w:szCs w:val="16"/>
              </w:rPr>
              <w:t>Coordinate cross- cutting activities with the relevant Specialists in other tasks/ components.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lastRenderedPageBreak/>
              <w:t>2003 - 2008</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t>Saudi Arabia</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t>Chemonics- Egypt</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t>Team leader and Environmental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BC4A30">
            <w:pPr>
              <w:rPr>
                <w:rFonts w:ascii="Arial" w:hAnsi="Arial" w:cs="Arial"/>
                <w:sz w:val="16"/>
                <w:szCs w:val="16"/>
              </w:rPr>
            </w:pPr>
            <w:r w:rsidRPr="00F222E2">
              <w:rPr>
                <w:rFonts w:ascii="Arial" w:hAnsi="Arial" w:cs="Arial"/>
                <w:sz w:val="16"/>
                <w:szCs w:val="16"/>
              </w:rPr>
              <w:t>National Food Safety Program.</w:t>
            </w:r>
          </w:p>
          <w:p w:rsidR="00BE2B06" w:rsidRPr="00F222E2" w:rsidRDefault="00BE2B06" w:rsidP="00BC4A30">
            <w:pPr>
              <w:rPr>
                <w:rFonts w:ascii="Arial" w:hAnsi="Arial" w:cs="Arial"/>
                <w:sz w:val="16"/>
                <w:szCs w:val="16"/>
              </w:rPr>
            </w:pPr>
            <w:r w:rsidRPr="00F222E2">
              <w:rPr>
                <w:rFonts w:ascii="Arial" w:hAnsi="Arial" w:cs="Arial"/>
                <w:sz w:val="16"/>
                <w:szCs w:val="16"/>
              </w:rPr>
              <w:t>The program include:</w:t>
            </w:r>
          </w:p>
          <w:p w:rsidR="00BE2B06" w:rsidRPr="00F222E2" w:rsidRDefault="00BE2B06" w:rsidP="00BC4A30">
            <w:pPr>
              <w:numPr>
                <w:ilvl w:val="0"/>
                <w:numId w:val="21"/>
              </w:numPr>
              <w:rPr>
                <w:rFonts w:ascii="Arial" w:hAnsi="Arial" w:cs="Arial"/>
                <w:sz w:val="16"/>
                <w:szCs w:val="16"/>
              </w:rPr>
            </w:pPr>
            <w:r w:rsidRPr="00F222E2">
              <w:rPr>
                <w:rFonts w:ascii="Arial" w:hAnsi="Arial" w:cs="Arial"/>
                <w:sz w:val="16"/>
                <w:szCs w:val="16"/>
              </w:rPr>
              <w:t>Design Standards and guidelines for various aspects in food safety and HACCP system application in various food industries in KSA,</w:t>
            </w:r>
          </w:p>
          <w:p w:rsidR="00BE2B06" w:rsidRPr="00F222E2" w:rsidRDefault="00BE2B06" w:rsidP="00BC4A30">
            <w:pPr>
              <w:numPr>
                <w:ilvl w:val="0"/>
                <w:numId w:val="21"/>
              </w:numPr>
              <w:rPr>
                <w:rFonts w:ascii="Arial" w:hAnsi="Arial" w:cs="Arial"/>
                <w:sz w:val="16"/>
                <w:szCs w:val="16"/>
              </w:rPr>
            </w:pPr>
            <w:r w:rsidRPr="00F222E2">
              <w:rPr>
                <w:rFonts w:ascii="Arial" w:hAnsi="Arial" w:cs="Arial"/>
                <w:sz w:val="16"/>
                <w:szCs w:val="16"/>
              </w:rPr>
              <w:t>Train food inspectors at the national, provincial and local levels,</w:t>
            </w:r>
          </w:p>
          <w:p w:rsidR="00BE2B06" w:rsidRPr="00F222E2" w:rsidRDefault="00BE2B06" w:rsidP="00BC4A30">
            <w:pPr>
              <w:numPr>
                <w:ilvl w:val="0"/>
                <w:numId w:val="21"/>
              </w:numPr>
              <w:rPr>
                <w:rFonts w:ascii="Arial" w:hAnsi="Arial" w:cs="Arial"/>
                <w:sz w:val="16"/>
                <w:szCs w:val="16"/>
              </w:rPr>
            </w:pPr>
            <w:r w:rsidRPr="00F222E2">
              <w:rPr>
                <w:rFonts w:ascii="Arial" w:hAnsi="Arial" w:cs="Arial"/>
                <w:sz w:val="16"/>
                <w:szCs w:val="16"/>
              </w:rPr>
              <w:t>Design and implement a national campaign on food safety, emphasizing various categories of students, workers and public,</w:t>
            </w:r>
          </w:p>
          <w:p w:rsidR="00BE2B06" w:rsidRPr="00F222E2" w:rsidRDefault="00BE2B06" w:rsidP="00BC4A30">
            <w:pPr>
              <w:numPr>
                <w:ilvl w:val="0"/>
                <w:numId w:val="21"/>
              </w:numPr>
              <w:rPr>
                <w:rFonts w:ascii="Arial" w:hAnsi="Arial" w:cs="Arial"/>
                <w:sz w:val="16"/>
                <w:szCs w:val="16"/>
              </w:rPr>
            </w:pPr>
            <w:r w:rsidRPr="00F222E2">
              <w:rPr>
                <w:rFonts w:ascii="Arial" w:hAnsi="Arial" w:cs="Arial"/>
                <w:sz w:val="16"/>
                <w:szCs w:val="16"/>
              </w:rPr>
              <w:t>Design and implement auditing mechanism and forms for various environments of food industry.</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June- October 2006</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Cairo, 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World Health Organization</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Team Leader/ OHS&amp;E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Evaluation of health status of children working in Pottery making area at old Cairo district. Suggest Occupation &amp; Health Safety program for them.</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March 2005 - May 2006.</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Assuit, 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Integrated Development Consultants (IDC)/ Egyptian Environmental Affairs Agency (EEAA)/ DANIDA</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Team Leader/ Environmental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cs/>
              </w:rPr>
            </w:pPr>
            <w:r w:rsidRPr="00F222E2">
              <w:rPr>
                <w:rFonts w:ascii="Arial" w:hAnsi="Arial" w:cs="Arial"/>
                <w:sz w:val="16"/>
                <w:szCs w:val="16"/>
                <w:cs/>
              </w:rPr>
              <w:t>Preparation of the Environmental Profile</w:t>
            </w:r>
            <w:r w:rsidRPr="00F222E2">
              <w:rPr>
                <w:rFonts w:ascii="Arial" w:hAnsi="Arial" w:cs="Arial"/>
                <w:sz w:val="16"/>
                <w:szCs w:val="16"/>
              </w:rPr>
              <w:t xml:space="preserve"> &amp; Environmental Action Plan</w:t>
            </w:r>
            <w:r w:rsidRPr="00F222E2">
              <w:rPr>
                <w:rFonts w:ascii="Arial" w:hAnsi="Arial" w:cs="Arial"/>
                <w:sz w:val="16"/>
                <w:szCs w:val="16"/>
                <w:cs/>
              </w:rPr>
              <w:t xml:space="preserve"> for Assuit Governorate</w:t>
            </w:r>
            <w:r w:rsidRPr="00F222E2">
              <w:rPr>
                <w:rFonts w:ascii="Arial" w:hAnsi="Arial" w:cs="Arial"/>
                <w:sz w:val="16"/>
                <w:szCs w:val="16"/>
              </w:rPr>
              <w:t xml:space="preserve">. </w:t>
            </w:r>
            <w:r w:rsidRPr="00F222E2">
              <w:rPr>
                <w:rFonts w:ascii="Arial" w:hAnsi="Arial" w:cs="Arial"/>
                <w:sz w:val="16"/>
                <w:szCs w:val="16"/>
                <w:cs/>
              </w:rPr>
              <w:t>The objective of this assignment is to assist the Middle Upper Egypt Regional Branch Office (Assuit RBO) to develop background papers on different environmental issues to feed in the Assuit Governorate Environmental profile as well as to provide on-the-job training for the counterpart staff of the Task Force on the preparation of the environmental profile</w:t>
            </w:r>
            <w:r w:rsidRPr="00F222E2">
              <w:rPr>
                <w:rFonts w:ascii="Arial" w:hAnsi="Arial" w:cs="Arial"/>
                <w:sz w:val="16"/>
                <w:szCs w:val="16"/>
              </w:rPr>
              <w:t xml:space="preserve"> &amp; the environmental action plan</w:t>
            </w:r>
            <w:r w:rsidRPr="00F222E2">
              <w:rPr>
                <w:rFonts w:ascii="Arial" w:hAnsi="Arial" w:cs="Arial"/>
                <w:sz w:val="16"/>
                <w:szCs w:val="16"/>
                <w:cs/>
              </w:rPr>
              <w:t>.</w:t>
            </w:r>
            <w:r w:rsidRPr="00F222E2">
              <w:rPr>
                <w:rFonts w:ascii="Arial" w:hAnsi="Arial" w:cs="Arial"/>
                <w:sz w:val="16"/>
                <w:szCs w:val="16"/>
              </w:rPr>
              <w:t xml:space="preserve"> The final output of this assignment is to prepare two separate comprehensive documents namely: the Environmental Profile &amp; Environmental Action Plan for Assuit Governorate.</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October 2006- November 2008</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Bahrain, Syria, Tunisia</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Arab Labour Organization</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Occupational and Environmental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Design and conduct a series of training courses on:</w:t>
            </w:r>
          </w:p>
          <w:p w:rsidR="00BE2B06" w:rsidRPr="00F222E2" w:rsidRDefault="00BE2B06" w:rsidP="00B578ED">
            <w:pPr>
              <w:numPr>
                <w:ilvl w:val="0"/>
                <w:numId w:val="21"/>
              </w:numPr>
              <w:rPr>
                <w:rFonts w:ascii="Arial" w:hAnsi="Arial" w:cs="Arial"/>
                <w:sz w:val="16"/>
                <w:szCs w:val="16"/>
                <w:cs/>
              </w:rPr>
            </w:pPr>
            <w:r w:rsidRPr="00F222E2">
              <w:rPr>
                <w:rFonts w:ascii="Arial" w:hAnsi="Arial" w:cs="Arial"/>
                <w:sz w:val="16"/>
                <w:szCs w:val="16"/>
                <w:cs/>
              </w:rPr>
              <w:t>Radiation Protection Program,</w:t>
            </w:r>
          </w:p>
          <w:p w:rsidR="00BE2B06" w:rsidRPr="00F222E2" w:rsidRDefault="00BE2B06" w:rsidP="00B578ED">
            <w:pPr>
              <w:numPr>
                <w:ilvl w:val="0"/>
                <w:numId w:val="21"/>
              </w:numPr>
              <w:rPr>
                <w:rFonts w:ascii="Arial" w:hAnsi="Arial" w:cs="Arial"/>
                <w:sz w:val="16"/>
                <w:szCs w:val="16"/>
                <w:cs/>
              </w:rPr>
            </w:pPr>
            <w:r w:rsidRPr="00F222E2">
              <w:rPr>
                <w:rFonts w:ascii="Arial" w:hAnsi="Arial" w:cs="Arial"/>
                <w:sz w:val="16"/>
                <w:szCs w:val="16"/>
                <w:cs/>
              </w:rPr>
              <w:t>OHS&amp;E program on Small and medium size enterprizes,</w:t>
            </w:r>
          </w:p>
          <w:p w:rsidR="00BE2B06" w:rsidRPr="00F222E2" w:rsidRDefault="00BE2B06" w:rsidP="00B578ED">
            <w:pPr>
              <w:numPr>
                <w:ilvl w:val="0"/>
                <w:numId w:val="21"/>
              </w:numPr>
              <w:rPr>
                <w:rFonts w:ascii="Arial" w:hAnsi="Arial" w:cs="Arial"/>
                <w:sz w:val="16"/>
                <w:szCs w:val="16"/>
              </w:rPr>
            </w:pPr>
            <w:r w:rsidRPr="00F222E2">
              <w:rPr>
                <w:rFonts w:ascii="Arial" w:hAnsi="Arial" w:cs="Arial"/>
                <w:sz w:val="16"/>
                <w:szCs w:val="16"/>
                <w:cs/>
              </w:rPr>
              <w:t xml:space="preserve">OHS&amp;E program in </w:t>
            </w:r>
            <w:r w:rsidRPr="00F222E2">
              <w:rPr>
                <w:rFonts w:ascii="Arial" w:hAnsi="Arial" w:cs="Arial"/>
                <w:sz w:val="16"/>
                <w:szCs w:val="16"/>
              </w:rPr>
              <w:t xml:space="preserve">Building and </w:t>
            </w:r>
            <w:r w:rsidRPr="00F222E2">
              <w:rPr>
                <w:rFonts w:ascii="Arial" w:hAnsi="Arial" w:cs="Arial"/>
                <w:sz w:val="16"/>
                <w:szCs w:val="16"/>
                <w:cs/>
              </w:rPr>
              <w:t>Contruction</w:t>
            </w:r>
            <w:r w:rsidRPr="00F222E2">
              <w:rPr>
                <w:rFonts w:ascii="Arial" w:hAnsi="Arial" w:cs="Arial"/>
                <w:sz w:val="16"/>
                <w:szCs w:val="16"/>
                <w:rtl/>
                <w:cs/>
              </w:rPr>
              <w:t xml:space="preserve"> </w:t>
            </w:r>
            <w:r w:rsidRPr="00F222E2">
              <w:rPr>
                <w:rFonts w:ascii="Arial" w:hAnsi="Arial" w:cs="Arial"/>
                <w:sz w:val="16"/>
                <w:szCs w:val="16"/>
              </w:rPr>
              <w:t xml:space="preserve"> Activities</w:t>
            </w:r>
            <w:r w:rsidRPr="00F222E2">
              <w:rPr>
                <w:rFonts w:ascii="Arial" w:hAnsi="Arial" w:cs="Arial"/>
                <w:sz w:val="16"/>
                <w:szCs w:val="16"/>
                <w:lang w:bidi="ar-EG"/>
              </w:rPr>
              <w:t>,</w:t>
            </w:r>
          </w:p>
          <w:p w:rsidR="00BE2B06" w:rsidRPr="00F222E2" w:rsidRDefault="00BE2B06" w:rsidP="00B578ED">
            <w:pPr>
              <w:numPr>
                <w:ilvl w:val="0"/>
                <w:numId w:val="21"/>
              </w:numPr>
              <w:rPr>
                <w:rFonts w:ascii="Arial" w:hAnsi="Arial" w:cs="Arial"/>
                <w:sz w:val="16"/>
                <w:szCs w:val="16"/>
                <w:cs/>
              </w:rPr>
            </w:pPr>
            <w:r w:rsidRPr="00F222E2">
              <w:rPr>
                <w:rFonts w:ascii="Arial" w:hAnsi="Arial" w:cs="Arial"/>
                <w:sz w:val="16"/>
                <w:szCs w:val="16"/>
                <w:cs/>
              </w:rPr>
              <w:t>Environmental and Occupational Hazards in Health Care Facilities,</w:t>
            </w:r>
          </w:p>
          <w:p w:rsidR="00BE2B06" w:rsidRPr="00F222E2" w:rsidRDefault="00BE2B06" w:rsidP="00B578ED">
            <w:pPr>
              <w:numPr>
                <w:ilvl w:val="0"/>
                <w:numId w:val="21"/>
              </w:numPr>
              <w:rPr>
                <w:rFonts w:ascii="Arial" w:hAnsi="Arial" w:cs="Arial"/>
                <w:sz w:val="16"/>
                <w:szCs w:val="16"/>
                <w:cs/>
              </w:rPr>
            </w:pPr>
            <w:r w:rsidRPr="00F222E2">
              <w:rPr>
                <w:rFonts w:ascii="Arial" w:hAnsi="Arial" w:cs="Arial"/>
                <w:sz w:val="16"/>
                <w:szCs w:val="16"/>
                <w:cs/>
              </w:rPr>
              <w:t>OHS&amp;E program in Petroleum and Petro-chemical Industries,</w:t>
            </w:r>
          </w:p>
          <w:p w:rsidR="00BE2B06" w:rsidRPr="00F222E2" w:rsidRDefault="00BE2B06" w:rsidP="00B578ED">
            <w:pPr>
              <w:numPr>
                <w:ilvl w:val="0"/>
                <w:numId w:val="21"/>
              </w:numPr>
              <w:rPr>
                <w:rFonts w:ascii="Arial" w:hAnsi="Arial" w:cs="Arial"/>
                <w:sz w:val="16"/>
                <w:szCs w:val="16"/>
                <w:cs/>
              </w:rPr>
            </w:pPr>
            <w:r w:rsidRPr="00F222E2">
              <w:rPr>
                <w:rFonts w:ascii="Arial" w:hAnsi="Arial" w:cs="Arial"/>
                <w:sz w:val="16"/>
                <w:szCs w:val="16"/>
                <w:cs/>
              </w:rPr>
              <w:t>OHS&amp;E program in Transfered Technologies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October- December 2005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World Health Organization</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Team Leader/ OHS&amp;E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Evaluation of Occupational Health and Safety services in Eastern Mediterranean countries and suggest a regional action plan according to WHO global strategies for Decent work for all by 2010.  The results were demonstrated in 3 workshops carried out in Tunisia, Cairo and Damascus.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March 2004 – June 2006</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Chemonics Egypt and </w:t>
            </w:r>
            <w:r w:rsidRPr="00F222E2">
              <w:rPr>
                <w:rFonts w:ascii="Arial" w:hAnsi="Arial" w:cs="Arial"/>
                <w:color w:val="000000"/>
                <w:sz w:val="16"/>
                <w:szCs w:val="16"/>
              </w:rPr>
              <w:t>the United States Agency for International Development</w:t>
            </w:r>
            <w:r w:rsidRPr="00F222E2">
              <w:rPr>
                <w:rFonts w:ascii="Arial" w:hAnsi="Arial" w:cs="Arial"/>
                <w:sz w:val="16"/>
                <w:szCs w:val="16"/>
              </w:rPr>
              <w:t xml:space="preserve"> (US-AID)</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Environmental and Occupational Health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763A1C">
            <w:pPr>
              <w:rPr>
                <w:rFonts w:ascii="Arial" w:hAnsi="Arial" w:cs="Arial"/>
                <w:sz w:val="16"/>
                <w:szCs w:val="16"/>
              </w:rPr>
            </w:pPr>
            <w:r w:rsidRPr="00F222E2">
              <w:rPr>
                <w:rFonts w:ascii="Arial" w:hAnsi="Arial" w:cs="Arial"/>
                <w:sz w:val="16"/>
                <w:szCs w:val="16"/>
              </w:rPr>
              <w:t>Livelihood and Income from the Environment Program, Lead Pollution Clean-up in Qalyoubia Project (LIFE- Lead).</w:t>
            </w:r>
          </w:p>
          <w:p w:rsidR="00BE2B06" w:rsidRPr="00F222E2" w:rsidRDefault="00BE2B06" w:rsidP="00763A1C">
            <w:pPr>
              <w:rPr>
                <w:rFonts w:ascii="Arial" w:hAnsi="Arial" w:cs="Arial"/>
                <w:sz w:val="16"/>
                <w:szCs w:val="16"/>
              </w:rPr>
            </w:pPr>
            <w:r w:rsidRPr="00F222E2">
              <w:rPr>
                <w:rFonts w:ascii="Arial" w:hAnsi="Arial" w:cs="Arial"/>
                <w:sz w:val="16"/>
                <w:szCs w:val="16"/>
              </w:rPr>
              <w:t>The consultant assignment include:</w:t>
            </w:r>
          </w:p>
          <w:p w:rsidR="00BE2B06" w:rsidRPr="00F222E2" w:rsidRDefault="00BE2B06" w:rsidP="00C03A73">
            <w:pPr>
              <w:numPr>
                <w:ilvl w:val="0"/>
                <w:numId w:val="21"/>
              </w:numPr>
              <w:rPr>
                <w:rFonts w:ascii="Arial" w:hAnsi="Arial" w:cs="Arial"/>
                <w:sz w:val="16"/>
                <w:szCs w:val="16"/>
              </w:rPr>
            </w:pPr>
            <w:r w:rsidRPr="00F222E2">
              <w:rPr>
                <w:rFonts w:ascii="Arial" w:hAnsi="Arial" w:cs="Arial"/>
                <w:sz w:val="16"/>
                <w:szCs w:val="16"/>
              </w:rPr>
              <w:t>Assist in design and implementation of a series of training workshops for local lead- smelters' owners on Environmental and Occupational Health and Safety aspects of Lead- remediation / clean up program.</w:t>
            </w:r>
          </w:p>
          <w:p w:rsidR="00BE2B06" w:rsidRPr="00F222E2" w:rsidRDefault="00BE2B06" w:rsidP="00C03A73">
            <w:pPr>
              <w:numPr>
                <w:ilvl w:val="0"/>
                <w:numId w:val="21"/>
              </w:numPr>
              <w:rPr>
                <w:rFonts w:ascii="Arial" w:hAnsi="Arial" w:cs="Arial"/>
                <w:sz w:val="16"/>
                <w:szCs w:val="16"/>
              </w:rPr>
            </w:pPr>
            <w:r w:rsidRPr="00F222E2">
              <w:rPr>
                <w:rFonts w:ascii="Arial" w:hAnsi="Arial" w:cs="Arial"/>
                <w:sz w:val="16"/>
                <w:szCs w:val="16"/>
              </w:rPr>
              <w:t>Prepare materials, on the same issues as above, for Public Awareness campaign, emphasizing school students, housewives, and smelters' workers.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June 2005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Kingdom of Saudi Arabia</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Boston Environmental Group/ Johnson Plant for Home Care Consumables</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cs/>
              </w:rPr>
            </w:pPr>
            <w:r w:rsidRPr="00F222E2">
              <w:rPr>
                <w:rFonts w:ascii="Arial" w:hAnsi="Arial" w:cs="Arial"/>
                <w:sz w:val="16"/>
                <w:szCs w:val="16"/>
              </w:rPr>
              <w:t>Environmental Impact Assessment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Preparation of the Environmental, Health and Social Impact Assessment Study for Johnson Plant for home care consumables at Jeddah Industrial Zone.</w:t>
            </w:r>
          </w:p>
          <w:p w:rsidR="00BE2B06" w:rsidRPr="00F222E2" w:rsidRDefault="00BE2B06" w:rsidP="00A86D88">
            <w:pPr>
              <w:rPr>
                <w:rFonts w:ascii="Arial" w:hAnsi="Arial" w:cs="Arial"/>
                <w:sz w:val="16"/>
                <w:szCs w:val="16"/>
              </w:rPr>
            </w:pPr>
            <w:r w:rsidRPr="00F222E2">
              <w:rPr>
                <w:rFonts w:ascii="Arial" w:hAnsi="Arial" w:cs="Arial"/>
                <w:sz w:val="16"/>
                <w:szCs w:val="16"/>
              </w:rPr>
              <w:t>Responsibilities include but not limited to the following:</w:t>
            </w:r>
          </w:p>
          <w:p w:rsidR="00BE2B06" w:rsidRPr="00F222E2" w:rsidRDefault="00BE2B06" w:rsidP="00A86D88">
            <w:pPr>
              <w:numPr>
                <w:ilvl w:val="0"/>
                <w:numId w:val="15"/>
              </w:numPr>
              <w:rPr>
                <w:rFonts w:ascii="Arial" w:hAnsi="Arial" w:cs="Arial"/>
                <w:sz w:val="16"/>
                <w:szCs w:val="16"/>
              </w:rPr>
            </w:pPr>
            <w:r w:rsidRPr="00F222E2">
              <w:rPr>
                <w:rFonts w:ascii="Arial" w:hAnsi="Arial" w:cs="Arial"/>
                <w:sz w:val="16"/>
                <w:szCs w:val="16"/>
              </w:rPr>
              <w:t>Preparation of the Environmental layout.</w:t>
            </w:r>
          </w:p>
          <w:p w:rsidR="00BE2B06" w:rsidRPr="00F222E2" w:rsidRDefault="00BE2B06" w:rsidP="00A86D88">
            <w:pPr>
              <w:numPr>
                <w:ilvl w:val="0"/>
                <w:numId w:val="15"/>
              </w:numPr>
              <w:rPr>
                <w:rFonts w:ascii="Arial" w:hAnsi="Arial" w:cs="Arial"/>
                <w:sz w:val="16"/>
                <w:szCs w:val="16"/>
              </w:rPr>
            </w:pPr>
            <w:r w:rsidRPr="00F222E2">
              <w:rPr>
                <w:rFonts w:ascii="Arial" w:hAnsi="Arial" w:cs="Arial"/>
                <w:sz w:val="16"/>
                <w:szCs w:val="16"/>
              </w:rPr>
              <w:t>Hazardous substance and waste management</w:t>
            </w:r>
          </w:p>
          <w:p w:rsidR="00BE2B06" w:rsidRPr="00F222E2" w:rsidRDefault="00BE2B06" w:rsidP="00A86D88">
            <w:pPr>
              <w:numPr>
                <w:ilvl w:val="0"/>
                <w:numId w:val="15"/>
              </w:numPr>
              <w:rPr>
                <w:rFonts w:ascii="Arial" w:hAnsi="Arial" w:cs="Arial"/>
                <w:sz w:val="16"/>
                <w:szCs w:val="16"/>
              </w:rPr>
            </w:pPr>
            <w:r w:rsidRPr="00F222E2">
              <w:rPr>
                <w:rFonts w:ascii="Arial" w:hAnsi="Arial" w:cs="Arial"/>
                <w:sz w:val="16"/>
                <w:szCs w:val="16"/>
              </w:rPr>
              <w:t>Occupational safety and health setup.</w:t>
            </w:r>
          </w:p>
          <w:p w:rsidR="00BE2B06" w:rsidRPr="00F222E2" w:rsidRDefault="00BE2B06" w:rsidP="00A86D88">
            <w:pPr>
              <w:numPr>
                <w:ilvl w:val="0"/>
                <w:numId w:val="15"/>
              </w:numPr>
              <w:rPr>
                <w:rFonts w:ascii="Arial" w:hAnsi="Arial" w:cs="Arial"/>
                <w:sz w:val="16"/>
                <w:szCs w:val="16"/>
              </w:rPr>
            </w:pPr>
            <w:r w:rsidRPr="00F222E2">
              <w:rPr>
                <w:rFonts w:ascii="Arial" w:hAnsi="Arial" w:cs="Arial"/>
                <w:sz w:val="16"/>
                <w:szCs w:val="16"/>
              </w:rPr>
              <w:t>Manuals and guideline and training of the staff.</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lang w:val="en-AU" w:bidi="ar-EG"/>
              </w:rPr>
            </w:pPr>
            <w:r w:rsidRPr="00F222E2">
              <w:rPr>
                <w:rFonts w:ascii="Arial" w:hAnsi="Arial" w:cs="Arial"/>
                <w:sz w:val="16"/>
                <w:szCs w:val="16"/>
              </w:rPr>
              <w:t>October 2002 – March 2005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Cairo, 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EMG</w:t>
            </w:r>
            <w:r w:rsidRPr="00F222E2">
              <w:rPr>
                <w:rFonts w:ascii="Arial" w:hAnsi="Arial" w:cs="Arial"/>
                <w:sz w:val="16"/>
                <w:szCs w:val="16"/>
                <w:cs/>
              </w:rPr>
              <w:t xml:space="preserve"> component/</w:t>
            </w:r>
            <w:r w:rsidRPr="00F222E2">
              <w:rPr>
                <w:rFonts w:ascii="Arial" w:hAnsi="Arial" w:cs="Arial"/>
                <w:sz w:val="16"/>
                <w:szCs w:val="16"/>
              </w:rPr>
              <w:t xml:space="preserve"> </w:t>
            </w:r>
            <w:r w:rsidRPr="00F222E2">
              <w:rPr>
                <w:rFonts w:ascii="Arial" w:hAnsi="Arial" w:cs="Arial"/>
                <w:sz w:val="16"/>
                <w:szCs w:val="16"/>
                <w:cs/>
              </w:rPr>
              <w:t>Danida/EE</w:t>
            </w:r>
            <w:r w:rsidRPr="00F222E2">
              <w:rPr>
                <w:rFonts w:ascii="Arial" w:hAnsi="Arial" w:cs="Arial"/>
                <w:sz w:val="16"/>
                <w:szCs w:val="16"/>
              </w:rPr>
              <w:t xml:space="preserve">AA/ Integrated Development Consultants </w:t>
            </w:r>
            <w:r w:rsidRPr="00F222E2">
              <w:rPr>
                <w:rFonts w:ascii="Arial" w:hAnsi="Arial" w:cs="Arial"/>
                <w:sz w:val="16"/>
                <w:szCs w:val="16"/>
              </w:rPr>
              <w:lastRenderedPageBreak/>
              <w:t>(IDC)</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lang w:val="en-AU"/>
              </w:rPr>
            </w:pPr>
            <w:r w:rsidRPr="00F222E2">
              <w:rPr>
                <w:rFonts w:ascii="Arial" w:hAnsi="Arial" w:cs="Arial"/>
                <w:sz w:val="16"/>
                <w:szCs w:val="16"/>
                <w:cs/>
              </w:rPr>
              <w:lastRenderedPageBreak/>
              <w:t xml:space="preserve">Environmental </w:t>
            </w:r>
            <w:r w:rsidRPr="00F222E2">
              <w:rPr>
                <w:rFonts w:ascii="Arial" w:hAnsi="Arial" w:cs="Arial"/>
                <w:sz w:val="16"/>
                <w:szCs w:val="16"/>
                <w:lang w:val="en-AU"/>
              </w:rPr>
              <w:t>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This assignment aimed to enable the EMG component to fulfill its objectives: (i) to enable the Environmental Management Units (EMUs) in the two governorates of Aswan and Beni-Suef to carry out their mandated environmental management functions; (b) participatory Governorate Environmental </w:t>
            </w:r>
            <w:r w:rsidRPr="00F222E2">
              <w:rPr>
                <w:rFonts w:ascii="Arial" w:hAnsi="Arial" w:cs="Arial"/>
                <w:sz w:val="16"/>
                <w:szCs w:val="16"/>
              </w:rPr>
              <w:lastRenderedPageBreak/>
              <w:t xml:space="preserve">Action Plan (GEAP) process functioning in Aswan and Beni Suef, involving people at community level in identifying and rectifying environmental problems through community–based and replicable projects.  </w:t>
            </w:r>
          </w:p>
          <w:p w:rsidR="00BE2B06" w:rsidRPr="00F222E2" w:rsidRDefault="00BE2B06" w:rsidP="00D0288A">
            <w:pPr>
              <w:rPr>
                <w:rFonts w:ascii="Arial" w:hAnsi="Arial" w:cs="Arial"/>
                <w:sz w:val="16"/>
                <w:szCs w:val="16"/>
              </w:rPr>
            </w:pPr>
            <w:r w:rsidRPr="00F222E2">
              <w:rPr>
                <w:rFonts w:ascii="Arial" w:hAnsi="Arial" w:cs="Arial"/>
                <w:sz w:val="16"/>
                <w:szCs w:val="16"/>
              </w:rPr>
              <w:t>Responsibility  include active participation with international consultants in:</w:t>
            </w:r>
          </w:p>
          <w:p w:rsidR="00BE2B06" w:rsidRPr="00F222E2" w:rsidRDefault="00BE2B06" w:rsidP="00902F61">
            <w:pPr>
              <w:numPr>
                <w:ilvl w:val="0"/>
                <w:numId w:val="17"/>
              </w:numPr>
              <w:rPr>
                <w:rFonts w:ascii="Arial" w:hAnsi="Arial" w:cs="Arial"/>
                <w:sz w:val="16"/>
                <w:szCs w:val="16"/>
              </w:rPr>
            </w:pPr>
            <w:r w:rsidRPr="00F222E2">
              <w:rPr>
                <w:rFonts w:ascii="Arial" w:hAnsi="Arial" w:cs="Arial"/>
                <w:sz w:val="16"/>
                <w:szCs w:val="16"/>
              </w:rPr>
              <w:t>Developing environmental profiles for Aswan and Beni Suef</w:t>
            </w:r>
          </w:p>
          <w:p w:rsidR="00BE2B06" w:rsidRPr="00F222E2" w:rsidRDefault="00BE2B06" w:rsidP="00902F61">
            <w:pPr>
              <w:numPr>
                <w:ilvl w:val="0"/>
                <w:numId w:val="17"/>
              </w:numPr>
              <w:rPr>
                <w:rFonts w:ascii="Arial" w:hAnsi="Arial" w:cs="Arial"/>
                <w:sz w:val="16"/>
                <w:szCs w:val="16"/>
              </w:rPr>
            </w:pPr>
            <w:r w:rsidRPr="00F222E2">
              <w:rPr>
                <w:rFonts w:ascii="Arial" w:hAnsi="Arial" w:cs="Arial"/>
                <w:sz w:val="16"/>
                <w:szCs w:val="16"/>
              </w:rPr>
              <w:t>Conduct environmental health assessments</w:t>
            </w:r>
          </w:p>
          <w:p w:rsidR="00BE2B06" w:rsidRPr="00F222E2" w:rsidRDefault="00BE2B06" w:rsidP="00902F61">
            <w:pPr>
              <w:numPr>
                <w:ilvl w:val="0"/>
                <w:numId w:val="17"/>
              </w:numPr>
              <w:rPr>
                <w:rFonts w:ascii="Arial" w:hAnsi="Arial" w:cs="Arial"/>
                <w:sz w:val="16"/>
                <w:szCs w:val="16"/>
              </w:rPr>
            </w:pPr>
            <w:r w:rsidRPr="00F222E2">
              <w:rPr>
                <w:rFonts w:ascii="Arial" w:hAnsi="Arial" w:cs="Arial"/>
                <w:sz w:val="16"/>
                <w:szCs w:val="16"/>
              </w:rPr>
              <w:t xml:space="preserve">Developing environmental action plans, </w:t>
            </w:r>
          </w:p>
          <w:p w:rsidR="00BE2B06" w:rsidRPr="00F222E2" w:rsidRDefault="00BE2B06" w:rsidP="00902F61">
            <w:pPr>
              <w:numPr>
                <w:ilvl w:val="0"/>
                <w:numId w:val="17"/>
              </w:numPr>
              <w:rPr>
                <w:rFonts w:ascii="Arial" w:hAnsi="Arial" w:cs="Arial"/>
                <w:sz w:val="16"/>
                <w:szCs w:val="16"/>
              </w:rPr>
            </w:pPr>
            <w:r w:rsidRPr="00F222E2">
              <w:rPr>
                <w:rFonts w:ascii="Arial" w:hAnsi="Arial" w:cs="Arial"/>
                <w:sz w:val="16"/>
                <w:szCs w:val="16"/>
              </w:rPr>
              <w:t xml:space="preserve">Design and implementation of pilot projects, </w:t>
            </w:r>
          </w:p>
          <w:p w:rsidR="00BE2B06" w:rsidRPr="00F222E2" w:rsidRDefault="00BE2B06" w:rsidP="00902F61">
            <w:pPr>
              <w:numPr>
                <w:ilvl w:val="0"/>
                <w:numId w:val="17"/>
              </w:numPr>
              <w:rPr>
                <w:rFonts w:ascii="Arial" w:hAnsi="Arial" w:cs="Arial"/>
                <w:sz w:val="16"/>
                <w:szCs w:val="16"/>
              </w:rPr>
            </w:pPr>
            <w:r w:rsidRPr="00F222E2">
              <w:rPr>
                <w:rFonts w:ascii="Arial" w:hAnsi="Arial" w:cs="Arial"/>
                <w:sz w:val="16"/>
                <w:szCs w:val="16"/>
              </w:rPr>
              <w:t xml:space="preserve">Developing HRD plans and implementation of training, </w:t>
            </w:r>
          </w:p>
          <w:p w:rsidR="00BE2B06" w:rsidRPr="00F222E2" w:rsidRDefault="00BE2B06" w:rsidP="00902F61">
            <w:pPr>
              <w:numPr>
                <w:ilvl w:val="0"/>
                <w:numId w:val="17"/>
              </w:numPr>
              <w:rPr>
                <w:rFonts w:ascii="Arial" w:hAnsi="Arial" w:cs="Arial"/>
                <w:sz w:val="16"/>
                <w:szCs w:val="16"/>
              </w:rPr>
            </w:pPr>
            <w:r w:rsidRPr="00F222E2">
              <w:rPr>
                <w:rFonts w:ascii="Arial" w:hAnsi="Arial" w:cs="Arial"/>
                <w:sz w:val="16"/>
                <w:szCs w:val="16"/>
              </w:rPr>
              <w:t>Developing socio-economic profiles;</w:t>
            </w:r>
          </w:p>
          <w:p w:rsidR="00BE2B06" w:rsidRPr="00F222E2" w:rsidRDefault="00BE2B06" w:rsidP="00902F61">
            <w:pPr>
              <w:numPr>
                <w:ilvl w:val="0"/>
                <w:numId w:val="17"/>
              </w:numPr>
              <w:rPr>
                <w:rFonts w:ascii="Arial" w:hAnsi="Arial" w:cs="Arial"/>
                <w:sz w:val="16"/>
                <w:szCs w:val="16"/>
              </w:rPr>
            </w:pPr>
            <w:r w:rsidRPr="00F222E2">
              <w:rPr>
                <w:rFonts w:ascii="Arial" w:hAnsi="Arial" w:cs="Arial"/>
                <w:sz w:val="16"/>
                <w:szCs w:val="16"/>
              </w:rPr>
              <w:t>Participating in developing communication and public awareness strategies; institutional and organizational development.</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lastRenderedPageBreak/>
              <w:t>March 2006 – December 2006</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Cairo, 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EU/MoHP/</w:t>
            </w:r>
            <w:r w:rsidRPr="00F222E2">
              <w:rPr>
                <w:rFonts w:ascii="Arial" w:hAnsi="Arial" w:cs="Arial"/>
                <w:sz w:val="16"/>
                <w:szCs w:val="16"/>
                <w:cs/>
              </w:rPr>
              <w:t>Integrated Development Consultants, IDC</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 xml:space="preserve">Team Leader </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b/>
                <w:bCs/>
                <w:sz w:val="16"/>
                <w:szCs w:val="16"/>
                <w:cs/>
              </w:rPr>
            </w:pPr>
            <w:r w:rsidRPr="00F222E2">
              <w:rPr>
                <w:rFonts w:ascii="Arial" w:hAnsi="Arial" w:cs="Arial"/>
                <w:sz w:val="16"/>
                <w:szCs w:val="16"/>
                <w:cs/>
              </w:rPr>
              <w:t>Family Practice Nurse Training Programmes at Alexandria, Menoufia, Qena and Sohag Governorates</w:t>
            </w:r>
            <w:r w:rsidRPr="00F222E2">
              <w:rPr>
                <w:rFonts w:ascii="Arial" w:hAnsi="Arial" w:cs="Arial"/>
                <w:b/>
                <w:bCs/>
                <w:sz w:val="16"/>
                <w:szCs w:val="16"/>
                <w:cs/>
              </w:rPr>
              <w:t xml:space="preserve"> </w:t>
            </w:r>
            <w:r w:rsidRPr="00F222E2">
              <w:rPr>
                <w:rFonts w:ascii="Arial" w:hAnsi="Arial" w:cs="Arial"/>
                <w:sz w:val="16"/>
                <w:szCs w:val="16"/>
                <w:cs/>
              </w:rPr>
              <w:br/>
              <w:t>The objective of this project is to improve theoretical and clinical capabilities of personnel involved in family practice nursing and to prepare nurses to deliver professional primary health care services to the community through a variety of community service projects. Scope of work</w:t>
            </w:r>
            <w:r w:rsidRPr="00F222E2">
              <w:rPr>
                <w:rFonts w:ascii="Arial" w:hAnsi="Arial" w:cs="Arial"/>
                <w:sz w:val="16"/>
                <w:szCs w:val="16"/>
              </w:rPr>
              <w:t xml:space="preserve"> </w:t>
            </w:r>
            <w:r w:rsidRPr="00F222E2">
              <w:rPr>
                <w:rFonts w:ascii="Arial" w:hAnsi="Arial" w:cs="Arial"/>
                <w:sz w:val="16"/>
                <w:szCs w:val="16"/>
                <w:cs/>
              </w:rPr>
              <w:t xml:space="preserve">included the coordination, organization and delivery of </w:t>
            </w:r>
            <w:r w:rsidRPr="00F222E2">
              <w:rPr>
                <w:rFonts w:ascii="Arial" w:hAnsi="Arial" w:cs="Arial"/>
                <w:sz w:val="16"/>
                <w:szCs w:val="16"/>
                <w:lang w:val="en-AU"/>
              </w:rPr>
              <w:t>66</w:t>
            </w:r>
            <w:r w:rsidRPr="00F222E2">
              <w:rPr>
                <w:rFonts w:ascii="Arial" w:hAnsi="Arial" w:cs="Arial"/>
                <w:sz w:val="16"/>
                <w:szCs w:val="16"/>
                <w:cs/>
              </w:rPr>
              <w:t xml:space="preserve"> courses of Family Practice Nurse training programmes for a total of </w:t>
            </w:r>
            <w:r w:rsidRPr="00F222E2">
              <w:rPr>
                <w:rFonts w:ascii="Arial" w:hAnsi="Arial" w:cs="Arial"/>
                <w:sz w:val="16"/>
                <w:szCs w:val="16"/>
                <w:lang w:val="en-AU"/>
              </w:rPr>
              <w:t>1980</w:t>
            </w:r>
            <w:r w:rsidRPr="00F222E2">
              <w:rPr>
                <w:rFonts w:ascii="Arial" w:hAnsi="Arial" w:cs="Arial"/>
                <w:sz w:val="16"/>
                <w:szCs w:val="16"/>
                <w:cs/>
              </w:rPr>
              <w:t xml:space="preserve"> nurses in four governorates; Alexandria (</w:t>
            </w:r>
            <w:r w:rsidRPr="00F222E2">
              <w:rPr>
                <w:rFonts w:ascii="Arial" w:hAnsi="Arial" w:cs="Arial"/>
                <w:sz w:val="16"/>
                <w:szCs w:val="16"/>
                <w:lang w:val="en-AU"/>
              </w:rPr>
              <w:t>18</w:t>
            </w:r>
            <w:r w:rsidRPr="00F222E2">
              <w:rPr>
                <w:rFonts w:ascii="Arial" w:hAnsi="Arial" w:cs="Arial"/>
                <w:sz w:val="16"/>
                <w:szCs w:val="16"/>
                <w:cs/>
              </w:rPr>
              <w:t xml:space="preserve"> courses), Menoufia (</w:t>
            </w:r>
            <w:r w:rsidRPr="00F222E2">
              <w:rPr>
                <w:rFonts w:ascii="Arial" w:hAnsi="Arial" w:cs="Arial"/>
                <w:sz w:val="16"/>
                <w:szCs w:val="16"/>
                <w:lang w:val="en-AU"/>
              </w:rPr>
              <w:t>26</w:t>
            </w:r>
            <w:r w:rsidRPr="00F222E2">
              <w:rPr>
                <w:rFonts w:ascii="Arial" w:hAnsi="Arial" w:cs="Arial"/>
                <w:sz w:val="16"/>
                <w:szCs w:val="16"/>
                <w:cs/>
              </w:rPr>
              <w:t xml:space="preserve"> courses), Sohag (</w:t>
            </w:r>
            <w:r w:rsidRPr="00F222E2">
              <w:rPr>
                <w:rFonts w:ascii="Arial" w:hAnsi="Arial" w:cs="Arial"/>
                <w:sz w:val="16"/>
                <w:szCs w:val="16"/>
                <w:lang w:val="en-AU"/>
              </w:rPr>
              <w:t>10</w:t>
            </w:r>
            <w:r w:rsidRPr="00F222E2">
              <w:rPr>
                <w:rFonts w:ascii="Arial" w:hAnsi="Arial" w:cs="Arial"/>
                <w:sz w:val="16"/>
                <w:szCs w:val="16"/>
                <w:cs/>
              </w:rPr>
              <w:t xml:space="preserve"> courses) and Qena (</w:t>
            </w:r>
            <w:r w:rsidRPr="00F222E2">
              <w:rPr>
                <w:rFonts w:ascii="Arial" w:hAnsi="Arial" w:cs="Arial"/>
                <w:sz w:val="16"/>
                <w:szCs w:val="16"/>
                <w:lang w:val="en-AU"/>
              </w:rPr>
              <w:t>12</w:t>
            </w:r>
            <w:r w:rsidRPr="00F222E2">
              <w:rPr>
                <w:rFonts w:ascii="Arial" w:hAnsi="Arial" w:cs="Arial"/>
                <w:sz w:val="16"/>
                <w:szCs w:val="16"/>
                <w:cs/>
              </w:rPr>
              <w:t xml:space="preserve"> courses). </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October 2003- Now</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Kasr El-Aini Faculty of Medicine (Cairo University)</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Professor of Occupational Medicine, Kasr El Aini Faculty of Medicine, Cairo University</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tabs>
                <w:tab w:val="left" w:pos="-720"/>
              </w:tabs>
              <w:suppressAutoHyphens/>
              <w:rPr>
                <w:rFonts w:ascii="Arial" w:hAnsi="Arial" w:cs="Arial"/>
                <w:spacing w:val="-3"/>
                <w:sz w:val="16"/>
                <w:szCs w:val="16"/>
              </w:rPr>
            </w:pPr>
            <w:r w:rsidRPr="00F222E2">
              <w:rPr>
                <w:rFonts w:ascii="Arial" w:hAnsi="Arial" w:cs="Arial"/>
                <w:sz w:val="16"/>
                <w:szCs w:val="16"/>
              </w:rPr>
              <w:t>Has the following responsibilities:</w:t>
            </w:r>
          </w:p>
          <w:p w:rsidR="00BE2B06" w:rsidRPr="00F222E2" w:rsidRDefault="00BE2B06" w:rsidP="00D0288A">
            <w:pPr>
              <w:pStyle w:val="BodyText"/>
              <w:widowControl/>
              <w:numPr>
                <w:ilvl w:val="0"/>
                <w:numId w:val="5"/>
              </w:numPr>
              <w:tabs>
                <w:tab w:val="clear" w:pos="360"/>
                <w:tab w:val="num" w:pos="249"/>
              </w:tabs>
              <w:autoSpaceDE w:val="0"/>
              <w:autoSpaceDN w:val="0"/>
              <w:ind w:left="0" w:firstLine="0"/>
              <w:rPr>
                <w:rFonts w:ascii="Arial" w:hAnsi="Arial" w:cs="Arial"/>
                <w:sz w:val="16"/>
                <w:szCs w:val="16"/>
              </w:rPr>
            </w:pPr>
            <w:r w:rsidRPr="00F222E2">
              <w:rPr>
                <w:rFonts w:ascii="Arial" w:hAnsi="Arial" w:cs="Arial"/>
                <w:sz w:val="16"/>
                <w:szCs w:val="16"/>
              </w:rPr>
              <w:t>Lecturing both graduate and postgraduate students on various topics of Occupational and Environmental Medicine.</w:t>
            </w:r>
          </w:p>
          <w:p w:rsidR="00BE2B06" w:rsidRPr="00F222E2" w:rsidRDefault="00BE2B06" w:rsidP="00D0288A">
            <w:pPr>
              <w:pStyle w:val="BodyText"/>
              <w:widowControl/>
              <w:numPr>
                <w:ilvl w:val="0"/>
                <w:numId w:val="5"/>
              </w:numPr>
              <w:tabs>
                <w:tab w:val="clear" w:pos="360"/>
                <w:tab w:val="num" w:pos="249"/>
              </w:tabs>
              <w:autoSpaceDE w:val="0"/>
              <w:autoSpaceDN w:val="0"/>
              <w:ind w:left="0" w:firstLine="0"/>
              <w:rPr>
                <w:rFonts w:ascii="Arial" w:hAnsi="Arial" w:cs="Arial"/>
                <w:sz w:val="16"/>
                <w:szCs w:val="16"/>
              </w:rPr>
            </w:pPr>
            <w:r w:rsidRPr="00F222E2">
              <w:rPr>
                <w:rFonts w:ascii="Arial" w:hAnsi="Arial" w:cs="Arial"/>
                <w:sz w:val="16"/>
                <w:szCs w:val="16"/>
              </w:rPr>
              <w:t>Carrying out the research projects concerning health hazards of different occupational and environmental exposures in various economic activities including the construction industry.</w:t>
            </w:r>
          </w:p>
          <w:p w:rsidR="00BE2B06" w:rsidRPr="00F222E2" w:rsidRDefault="00BE2B06" w:rsidP="00D0288A">
            <w:pPr>
              <w:pStyle w:val="BodyText"/>
              <w:widowControl/>
              <w:numPr>
                <w:ilvl w:val="0"/>
                <w:numId w:val="5"/>
              </w:numPr>
              <w:tabs>
                <w:tab w:val="clear" w:pos="360"/>
                <w:tab w:val="num" w:pos="249"/>
              </w:tabs>
              <w:autoSpaceDE w:val="0"/>
              <w:autoSpaceDN w:val="0"/>
              <w:ind w:left="0" w:firstLine="0"/>
              <w:rPr>
                <w:rFonts w:ascii="Arial" w:hAnsi="Arial" w:cs="Arial"/>
                <w:sz w:val="16"/>
                <w:szCs w:val="16"/>
              </w:rPr>
            </w:pPr>
            <w:r w:rsidRPr="00F222E2">
              <w:rPr>
                <w:rFonts w:ascii="Arial" w:hAnsi="Arial" w:cs="Arial"/>
                <w:sz w:val="16"/>
                <w:szCs w:val="16"/>
              </w:rPr>
              <w:t xml:space="preserve">Suggesting themes and protocols for new researches, </w:t>
            </w:r>
          </w:p>
          <w:p w:rsidR="00BE2B06" w:rsidRPr="00F222E2" w:rsidRDefault="00BE2B06" w:rsidP="00D0288A">
            <w:pPr>
              <w:pStyle w:val="BodyText"/>
              <w:widowControl/>
              <w:numPr>
                <w:ilvl w:val="0"/>
                <w:numId w:val="5"/>
              </w:numPr>
              <w:tabs>
                <w:tab w:val="clear" w:pos="360"/>
                <w:tab w:val="num" w:pos="249"/>
              </w:tabs>
              <w:autoSpaceDE w:val="0"/>
              <w:autoSpaceDN w:val="0"/>
              <w:ind w:left="0" w:firstLine="0"/>
              <w:rPr>
                <w:rFonts w:ascii="Arial" w:hAnsi="Arial" w:cs="Arial"/>
                <w:sz w:val="16"/>
                <w:szCs w:val="16"/>
                <w:cs/>
              </w:rPr>
            </w:pPr>
            <w:r w:rsidRPr="00F222E2">
              <w:rPr>
                <w:rFonts w:ascii="Arial" w:hAnsi="Arial" w:cs="Arial"/>
                <w:sz w:val="16"/>
                <w:szCs w:val="16"/>
              </w:rPr>
              <w:t>Supervising Doctoral and Master Degrees' theses.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2003 - 2006</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Eco-Con-Serv</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Technical assistance in environmental health aspects of water quality management and environmental action planning in close collaboration with the Water Resources Management Specialists and relevant staff of the Water Quality Management Unit at the Ministry of Water Resources and Irrigation</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2005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Chemonics- International</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Project manager</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Local Fund Agent services, responsible for reviewing and reporting on the Global Fund activities on Tuberculosis Combating Activities in Egypt</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December 2002 – March 2005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 Beni Suef and Aswan Governorates</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EMG- ESP- DANIDA (Denmark) and IDC (Egypt)</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Technical advisor</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pStyle w:val="History"/>
              <w:keepNext/>
              <w:tabs>
                <w:tab w:val="clear" w:pos="2160"/>
                <w:tab w:val="left" w:pos="0"/>
              </w:tabs>
              <w:ind w:left="0" w:firstLine="0"/>
              <w:rPr>
                <w:rFonts w:ascii="Arial" w:hAnsi="Arial" w:cs="Arial"/>
                <w:sz w:val="16"/>
                <w:szCs w:val="16"/>
              </w:rPr>
            </w:pPr>
            <w:r w:rsidRPr="00F222E2">
              <w:rPr>
                <w:rFonts w:ascii="Arial" w:hAnsi="Arial" w:cs="Arial"/>
                <w:sz w:val="16"/>
                <w:szCs w:val="16"/>
              </w:rPr>
              <w:t>- Provided technical assistance in hazardous waste management.</w:t>
            </w:r>
          </w:p>
          <w:p w:rsidR="00BE2B06" w:rsidRPr="00F222E2" w:rsidRDefault="00BE2B06" w:rsidP="00D0288A">
            <w:pPr>
              <w:pStyle w:val="History"/>
              <w:keepNext/>
              <w:tabs>
                <w:tab w:val="clear" w:pos="2160"/>
                <w:tab w:val="left" w:pos="0"/>
              </w:tabs>
              <w:ind w:left="0" w:firstLine="0"/>
              <w:rPr>
                <w:rFonts w:ascii="Arial" w:hAnsi="Arial" w:cs="Arial"/>
                <w:sz w:val="16"/>
                <w:szCs w:val="16"/>
              </w:rPr>
            </w:pPr>
            <w:r w:rsidRPr="00F222E2">
              <w:rPr>
                <w:rFonts w:ascii="Arial" w:hAnsi="Arial" w:cs="Arial"/>
                <w:sz w:val="16"/>
                <w:szCs w:val="16"/>
              </w:rPr>
              <w:t xml:space="preserve">- Suggested a number of projects to improve hazardous waste management in health care, industrial, and municipal fields. </w:t>
            </w:r>
          </w:p>
          <w:p w:rsidR="00BE2B06" w:rsidRPr="00F222E2" w:rsidRDefault="00BE2B06" w:rsidP="00D0288A">
            <w:pPr>
              <w:pStyle w:val="History"/>
              <w:keepNext/>
              <w:tabs>
                <w:tab w:val="clear" w:pos="2160"/>
                <w:tab w:val="left" w:pos="0"/>
              </w:tabs>
              <w:ind w:left="0" w:firstLine="0"/>
              <w:rPr>
                <w:rFonts w:ascii="Arial" w:hAnsi="Arial" w:cs="Arial"/>
                <w:sz w:val="16"/>
                <w:szCs w:val="16"/>
              </w:rPr>
            </w:pPr>
            <w:r w:rsidRPr="00F222E2">
              <w:rPr>
                <w:rFonts w:ascii="Arial" w:hAnsi="Arial" w:cs="Arial"/>
                <w:sz w:val="16"/>
                <w:szCs w:val="16"/>
              </w:rPr>
              <w:t>- Followed the implementation of a number of development projects.</w:t>
            </w:r>
          </w:p>
          <w:p w:rsidR="00BE2B06" w:rsidRPr="00F222E2" w:rsidRDefault="00BE2B06" w:rsidP="00D0288A">
            <w:pPr>
              <w:pStyle w:val="History"/>
              <w:keepNext/>
              <w:tabs>
                <w:tab w:val="clear" w:pos="2160"/>
                <w:tab w:val="left" w:pos="0"/>
              </w:tabs>
              <w:ind w:left="0" w:firstLine="0"/>
              <w:rPr>
                <w:rFonts w:ascii="Arial" w:hAnsi="Arial" w:cs="Arial"/>
                <w:sz w:val="16"/>
                <w:szCs w:val="16"/>
              </w:rPr>
            </w:pPr>
            <w:r w:rsidRPr="00F222E2">
              <w:rPr>
                <w:rFonts w:ascii="Arial" w:hAnsi="Arial" w:cs="Arial"/>
                <w:sz w:val="16"/>
                <w:szCs w:val="16"/>
              </w:rPr>
              <w:t>- Provided a number of training courses and awareness campaigns.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August 2001 – February 2005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SEAM Program and Eco-Con-Serv</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Technical assistance on hazardous waste management and suggestion of a number of projects to improve hazardous waste management in health care, industrial, and municipal fields and provision of a number of training courses and awareness campaigns, for the Support for Environment Assessment and Management (SEAM) Program at Sohag, Qena, Dakahlia and Damietta Governorates</w:t>
            </w:r>
          </w:p>
        </w:tc>
      </w:tr>
      <w:tr w:rsidR="00BE2B06" w:rsidRPr="00F222E2">
        <w:trPr>
          <w:jc w:val="center"/>
        </w:trPr>
        <w:tc>
          <w:tcPr>
            <w:tcW w:w="425" w:type="pct"/>
            <w:tcBorders>
              <w:top w:val="nil"/>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2002 - 2005</w:t>
            </w:r>
          </w:p>
        </w:tc>
        <w:tc>
          <w:tcPr>
            <w:tcW w:w="550"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nil"/>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Chemonics- Egypt</w:t>
            </w:r>
          </w:p>
        </w:tc>
        <w:tc>
          <w:tcPr>
            <w:tcW w:w="579" w:type="pct"/>
            <w:tcBorders>
              <w:top w:val="nil"/>
              <w:left w:val="single" w:sz="6" w:space="0" w:color="auto"/>
              <w:bottom w:val="single" w:sz="6" w:space="0" w:color="auto"/>
              <w:right w:val="single" w:sz="6" w:space="0" w:color="auto"/>
            </w:tcBorders>
            <w:shd w:val="clear" w:color="auto" w:fill="auto"/>
          </w:tcPr>
          <w:p w:rsidR="00BE2B06" w:rsidRPr="00F222E2" w:rsidRDefault="00BE2B06" w:rsidP="003B669D">
            <w:pPr>
              <w:rPr>
                <w:rFonts w:ascii="Arial" w:hAnsi="Arial" w:cs="Arial"/>
                <w:sz w:val="16"/>
                <w:szCs w:val="16"/>
              </w:rPr>
            </w:pPr>
            <w:r w:rsidRPr="00F222E2">
              <w:rPr>
                <w:rFonts w:ascii="Arial" w:hAnsi="Arial" w:cs="Arial"/>
                <w:sz w:val="16"/>
                <w:szCs w:val="16"/>
              </w:rPr>
              <w:t>OHS&amp;E Consultant</w:t>
            </w:r>
          </w:p>
        </w:tc>
        <w:tc>
          <w:tcPr>
            <w:tcW w:w="2628" w:type="pct"/>
            <w:tcBorders>
              <w:top w:val="nil"/>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Technical assistance in developing Environmental Health activities, including extensive training program, at the Cairo Air Improvement Project (CAIP)</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1992 - 2005</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Chemonics- Egypt</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3B669D">
            <w:pPr>
              <w:rPr>
                <w:rFonts w:ascii="Arial" w:hAnsi="Arial" w:cs="Arial"/>
                <w:sz w:val="16"/>
                <w:szCs w:val="16"/>
              </w:rPr>
            </w:pPr>
            <w:r w:rsidRPr="00F222E2">
              <w:rPr>
                <w:rFonts w:ascii="Arial" w:hAnsi="Arial" w:cs="Arial"/>
                <w:sz w:val="16"/>
                <w:szCs w:val="16"/>
              </w:rPr>
              <w:t>OHS&amp;E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Auditing a group of health care facilities and industrial plants, implementing OHS&amp;E systems in a group of facilities and projects, design HCWM systems, etc.</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2005 - 2006</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Bahrain</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Oschocenter- Bahrain</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3B669D">
            <w:pPr>
              <w:rPr>
                <w:rFonts w:ascii="Arial" w:hAnsi="Arial" w:cs="Arial"/>
                <w:sz w:val="16"/>
                <w:szCs w:val="16"/>
              </w:rPr>
            </w:pPr>
            <w:r w:rsidRPr="00F222E2">
              <w:rPr>
                <w:rFonts w:ascii="Arial" w:hAnsi="Arial" w:cs="Arial"/>
                <w:sz w:val="16"/>
                <w:szCs w:val="16"/>
              </w:rPr>
              <w:t>OHS&amp;E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Design and execute a number of training courses in Radiation Protection, Risk Assessment</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2000 - 2006</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Egypt </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WHO</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OHS&amp;E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Design and execute a number of Guidelines on several topics related to OHS&amp;E </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2004 - 2005</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 and Saudi Arabia</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Boston Environmental Group- USA</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OHS&amp;E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OHS&amp;E Auditing for a number of industrial facilities including chemical- manufacturing plants power stations</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2003 - 2005</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International Labour Office (ILO); Cairo office and WHO- </w:t>
            </w:r>
            <w:r w:rsidRPr="00F222E2">
              <w:rPr>
                <w:rFonts w:ascii="Arial" w:hAnsi="Arial" w:cs="Arial"/>
                <w:sz w:val="16"/>
                <w:szCs w:val="16"/>
              </w:rPr>
              <w:lastRenderedPageBreak/>
              <w:t>EMRO</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lastRenderedPageBreak/>
              <w:t xml:space="preserve">OHS&amp;E consultant </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Prepare and finalize Occupational Health and Safety Profile of Egypt </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lastRenderedPageBreak/>
              <w:t>2003</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Sultanate of Oman</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 xml:space="preserve">Abdel-Wareth  Consulting Engineering </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Environmental Impact Assessment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Preparation of the Environmental, Health and social impact assessment for Masgat- Sultanate of Oman.</w:t>
            </w:r>
          </w:p>
          <w:p w:rsidR="00BE2B06" w:rsidRPr="00F222E2" w:rsidRDefault="00BE2B06" w:rsidP="00D0288A">
            <w:pPr>
              <w:rPr>
                <w:rFonts w:ascii="Arial" w:hAnsi="Arial" w:cs="Arial"/>
                <w:sz w:val="16"/>
                <w:szCs w:val="16"/>
              </w:rPr>
            </w:pPr>
            <w:r w:rsidRPr="00F222E2">
              <w:rPr>
                <w:rFonts w:ascii="Arial" w:hAnsi="Arial" w:cs="Arial"/>
                <w:sz w:val="16"/>
                <w:szCs w:val="16"/>
              </w:rPr>
              <w:t>Responsibilities include setting up the hazardous waste management system.</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March 2003 – September 2003</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Egypt</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Integrated Development Consultants</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Technical advisor and Environmental Health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Development of district health plans, MOH, African Bank of Development, Integrated Development Consultants (Egypt) and IHDG, Quena and Suez Governorates, Egypt.</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2002</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Marsa Allam, Egypt</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Sabour Consulting Office</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Environmental Impact Assessment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Preparation of the Environmental, Health and Social Impact Assessment for Touristic Resort at Wadi Lahmy in Marsa Allam</w:t>
            </w:r>
          </w:p>
          <w:p w:rsidR="00BE2B06" w:rsidRPr="00F222E2" w:rsidRDefault="00BE2B06" w:rsidP="00902F61">
            <w:pPr>
              <w:rPr>
                <w:rFonts w:ascii="Arial" w:hAnsi="Arial" w:cs="Arial"/>
                <w:sz w:val="16"/>
                <w:szCs w:val="16"/>
              </w:rPr>
            </w:pPr>
            <w:r w:rsidRPr="00F222E2">
              <w:rPr>
                <w:rFonts w:ascii="Arial" w:hAnsi="Arial" w:cs="Arial"/>
                <w:sz w:val="16"/>
                <w:szCs w:val="16"/>
              </w:rPr>
              <w:t>Responsibilities included but not limited to the following:</w:t>
            </w:r>
          </w:p>
          <w:p w:rsidR="00BE2B06" w:rsidRPr="00F222E2" w:rsidRDefault="00BE2B06" w:rsidP="00902F61">
            <w:pPr>
              <w:numPr>
                <w:ilvl w:val="0"/>
                <w:numId w:val="16"/>
              </w:numPr>
              <w:rPr>
                <w:rFonts w:ascii="Arial" w:hAnsi="Arial" w:cs="Arial"/>
                <w:sz w:val="16"/>
                <w:szCs w:val="16"/>
              </w:rPr>
            </w:pPr>
            <w:r w:rsidRPr="00F222E2">
              <w:rPr>
                <w:rFonts w:ascii="Arial" w:hAnsi="Arial" w:cs="Arial"/>
                <w:sz w:val="16"/>
                <w:szCs w:val="16"/>
              </w:rPr>
              <w:t>Preparation of the Environmental layout including (water, waste water and Energy conversation).</w:t>
            </w:r>
          </w:p>
          <w:p w:rsidR="00BE2B06" w:rsidRPr="00F222E2" w:rsidRDefault="00BE2B06" w:rsidP="00902F61">
            <w:pPr>
              <w:numPr>
                <w:ilvl w:val="0"/>
                <w:numId w:val="16"/>
              </w:numPr>
              <w:rPr>
                <w:rFonts w:ascii="Arial" w:hAnsi="Arial" w:cs="Arial"/>
                <w:sz w:val="16"/>
                <w:szCs w:val="16"/>
              </w:rPr>
            </w:pPr>
            <w:r w:rsidRPr="00F222E2">
              <w:rPr>
                <w:rFonts w:ascii="Arial" w:hAnsi="Arial" w:cs="Arial"/>
                <w:sz w:val="16"/>
                <w:szCs w:val="16"/>
              </w:rPr>
              <w:t>Occupational safety and health setup</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March – July 2002</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Cairo, Egypt</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Coca-Cola Company / Health Care International</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Environmental Impact Assessment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A95B76">
            <w:pPr>
              <w:rPr>
                <w:rFonts w:ascii="Arial" w:hAnsi="Arial" w:cs="Arial"/>
                <w:sz w:val="16"/>
                <w:szCs w:val="16"/>
              </w:rPr>
            </w:pPr>
            <w:r w:rsidRPr="00F222E2">
              <w:rPr>
                <w:rFonts w:ascii="Arial" w:hAnsi="Arial" w:cs="Arial"/>
                <w:sz w:val="16"/>
                <w:szCs w:val="16"/>
              </w:rPr>
              <w:t>Preparation of the Environmental and Health Impact Assessment Study for Coca-Cola Plant for concentrates in the free Zone in Nasser City. Responsibilities include but not limited to the following:</w:t>
            </w:r>
          </w:p>
          <w:p w:rsidR="00BE2B06" w:rsidRPr="00F222E2" w:rsidRDefault="00BE2B06" w:rsidP="00A95B76">
            <w:pPr>
              <w:numPr>
                <w:ilvl w:val="0"/>
                <w:numId w:val="19"/>
              </w:numPr>
              <w:rPr>
                <w:rFonts w:ascii="Arial" w:hAnsi="Arial" w:cs="Arial"/>
                <w:sz w:val="16"/>
                <w:szCs w:val="16"/>
              </w:rPr>
            </w:pPr>
            <w:r w:rsidRPr="00F222E2">
              <w:rPr>
                <w:rFonts w:ascii="Arial" w:hAnsi="Arial" w:cs="Arial"/>
                <w:sz w:val="16"/>
                <w:szCs w:val="16"/>
              </w:rPr>
              <w:t>Preparation of the Environmental layout.</w:t>
            </w:r>
          </w:p>
          <w:p w:rsidR="00BE2B06" w:rsidRPr="00F222E2" w:rsidRDefault="00BE2B06" w:rsidP="00A95B76">
            <w:pPr>
              <w:numPr>
                <w:ilvl w:val="0"/>
                <w:numId w:val="19"/>
              </w:numPr>
              <w:rPr>
                <w:rFonts w:ascii="Arial" w:hAnsi="Arial" w:cs="Arial"/>
                <w:sz w:val="16"/>
                <w:szCs w:val="16"/>
              </w:rPr>
            </w:pPr>
            <w:r w:rsidRPr="00F222E2">
              <w:rPr>
                <w:rFonts w:ascii="Arial" w:hAnsi="Arial" w:cs="Arial"/>
                <w:sz w:val="16"/>
                <w:szCs w:val="16"/>
              </w:rPr>
              <w:t>Hazardous substance and waste management</w:t>
            </w:r>
          </w:p>
          <w:p w:rsidR="00BE2B06" w:rsidRPr="00F222E2" w:rsidRDefault="00BE2B06" w:rsidP="00A95B76">
            <w:pPr>
              <w:numPr>
                <w:ilvl w:val="0"/>
                <w:numId w:val="19"/>
              </w:numPr>
              <w:rPr>
                <w:rFonts w:ascii="Arial" w:hAnsi="Arial" w:cs="Arial"/>
                <w:sz w:val="16"/>
                <w:szCs w:val="16"/>
              </w:rPr>
            </w:pPr>
            <w:r w:rsidRPr="00F222E2">
              <w:rPr>
                <w:rFonts w:ascii="Arial" w:hAnsi="Arial" w:cs="Arial"/>
                <w:sz w:val="16"/>
                <w:szCs w:val="16"/>
              </w:rPr>
              <w:t>Occupational safety and health setup.</w:t>
            </w:r>
          </w:p>
          <w:p w:rsidR="00BE2B06" w:rsidRPr="00F222E2" w:rsidRDefault="00BE2B06" w:rsidP="00A95B76">
            <w:pPr>
              <w:numPr>
                <w:ilvl w:val="0"/>
                <w:numId w:val="19"/>
              </w:numPr>
              <w:rPr>
                <w:rFonts w:ascii="Arial" w:hAnsi="Arial" w:cs="Arial"/>
                <w:sz w:val="16"/>
                <w:szCs w:val="16"/>
                <w:cs/>
              </w:rPr>
            </w:pPr>
            <w:r w:rsidRPr="00F222E2">
              <w:rPr>
                <w:rFonts w:ascii="Arial" w:hAnsi="Arial" w:cs="Arial"/>
                <w:sz w:val="16"/>
                <w:szCs w:val="16"/>
              </w:rPr>
              <w:t>Manuals and guideline and training of the staff.</w:t>
            </w:r>
          </w:p>
        </w:tc>
      </w:tr>
      <w:tr w:rsidR="00BE2B06" w:rsidRPr="00F222E2">
        <w:trPr>
          <w:jc w:val="center"/>
        </w:trPr>
        <w:tc>
          <w:tcPr>
            <w:tcW w:w="425" w:type="pct"/>
            <w:tcBorders>
              <w:top w:val="single" w:sz="6" w:space="0" w:color="auto"/>
              <w:left w:val="doub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2002 - 2008</w:t>
            </w:r>
          </w:p>
        </w:tc>
        <w:tc>
          <w:tcPr>
            <w:tcW w:w="550"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Egypt</w:t>
            </w:r>
          </w:p>
        </w:tc>
        <w:tc>
          <w:tcPr>
            <w:tcW w:w="818"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Cairo University Hospitals (CUH)</w:t>
            </w:r>
          </w:p>
        </w:tc>
        <w:tc>
          <w:tcPr>
            <w:tcW w:w="579" w:type="pct"/>
            <w:tcBorders>
              <w:top w:val="single" w:sz="6" w:space="0" w:color="auto"/>
              <w:left w:val="single" w:sz="6" w:space="0" w:color="auto"/>
              <w:bottom w:val="single" w:sz="6" w:space="0" w:color="auto"/>
              <w:right w:val="single" w:sz="6" w:space="0" w:color="auto"/>
            </w:tcBorders>
            <w:shd w:val="clear" w:color="auto" w:fill="auto"/>
          </w:tcPr>
          <w:p w:rsidR="00BE2B06" w:rsidRPr="00F222E2" w:rsidRDefault="00BE2B06" w:rsidP="00D0288A">
            <w:pPr>
              <w:pStyle w:val="normaltableau"/>
              <w:spacing w:before="0" w:after="0"/>
              <w:jc w:val="left"/>
              <w:rPr>
                <w:rFonts w:ascii="Arial" w:hAnsi="Arial" w:cs="Arial"/>
                <w:sz w:val="16"/>
                <w:szCs w:val="16"/>
              </w:rPr>
            </w:pPr>
            <w:r w:rsidRPr="00F222E2">
              <w:rPr>
                <w:rFonts w:ascii="Arial" w:hAnsi="Arial" w:cs="Arial"/>
                <w:sz w:val="16"/>
                <w:szCs w:val="16"/>
              </w:rPr>
              <w:t>Board member and Consultant</w:t>
            </w:r>
          </w:p>
        </w:tc>
        <w:tc>
          <w:tcPr>
            <w:tcW w:w="2628" w:type="pct"/>
            <w:tcBorders>
              <w:top w:val="single" w:sz="6" w:space="0" w:color="auto"/>
              <w:left w:val="single" w:sz="6" w:space="0" w:color="auto"/>
              <w:bottom w:val="sing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 xml:space="preserve">- Board member at the “Special Economic Unit Concerned with Hazardous Waste Treatment at CUH” </w:t>
            </w:r>
          </w:p>
          <w:p w:rsidR="00BE2B06" w:rsidRPr="00F222E2" w:rsidRDefault="00BE2B06" w:rsidP="00D0288A">
            <w:pPr>
              <w:rPr>
                <w:rFonts w:ascii="Arial" w:hAnsi="Arial" w:cs="Arial"/>
                <w:b/>
                <w:bCs/>
                <w:sz w:val="16"/>
                <w:szCs w:val="16"/>
              </w:rPr>
            </w:pPr>
            <w:r w:rsidRPr="00F222E2">
              <w:rPr>
                <w:rFonts w:ascii="Arial" w:hAnsi="Arial" w:cs="Arial"/>
                <w:sz w:val="16"/>
                <w:szCs w:val="16"/>
              </w:rPr>
              <w:t xml:space="preserve">- </w:t>
            </w:r>
            <w:r w:rsidRPr="00F222E2">
              <w:rPr>
                <w:rFonts w:ascii="Arial" w:hAnsi="Arial" w:cs="Arial"/>
                <w:b/>
                <w:bCs/>
                <w:sz w:val="16"/>
                <w:szCs w:val="16"/>
              </w:rPr>
              <w:t xml:space="preserve">Consultant of Occupational Safety and Health and Environment Committee </w:t>
            </w:r>
          </w:p>
          <w:p w:rsidR="00BE2B06" w:rsidRPr="00F222E2" w:rsidRDefault="00BE2B06" w:rsidP="00D0288A">
            <w:pPr>
              <w:rPr>
                <w:rFonts w:ascii="Arial" w:hAnsi="Arial" w:cs="Arial"/>
                <w:sz w:val="16"/>
                <w:szCs w:val="16"/>
              </w:rPr>
            </w:pPr>
            <w:r w:rsidRPr="00F222E2">
              <w:rPr>
                <w:rFonts w:ascii="Arial" w:hAnsi="Arial" w:cs="Arial"/>
                <w:sz w:val="16"/>
                <w:szCs w:val="16"/>
              </w:rPr>
              <w:t xml:space="preserve">- Active committee member of Infection Control Program and Radiation Protection Committee at the CUH. In this respect, he participated in preparing and </w:t>
            </w:r>
            <w:r w:rsidRPr="00F222E2">
              <w:rPr>
                <w:rFonts w:ascii="Arial" w:hAnsi="Arial" w:cs="Arial"/>
                <w:b/>
                <w:bCs/>
                <w:sz w:val="16"/>
                <w:szCs w:val="16"/>
              </w:rPr>
              <w:t>issuing a group of guidelines, codes of practice and training modules</w:t>
            </w:r>
            <w:r w:rsidRPr="00F222E2">
              <w:rPr>
                <w:rFonts w:ascii="Arial" w:hAnsi="Arial" w:cs="Arial"/>
                <w:sz w:val="16"/>
                <w:szCs w:val="16"/>
              </w:rPr>
              <w:t xml:space="preserve"> dealing with infection control procedures in health care facilities.</w:t>
            </w:r>
          </w:p>
        </w:tc>
      </w:tr>
      <w:tr w:rsidR="00BE2B06" w:rsidRPr="00F222E2">
        <w:trPr>
          <w:jc w:val="center"/>
        </w:trPr>
        <w:tc>
          <w:tcPr>
            <w:tcW w:w="425" w:type="pct"/>
            <w:tcBorders>
              <w:top w:val="single" w:sz="6" w:space="0" w:color="auto"/>
              <w:left w:val="double" w:sz="6" w:space="0" w:color="auto"/>
              <w:bottom w:val="doub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1995 - 1999</w:t>
            </w:r>
          </w:p>
        </w:tc>
        <w:tc>
          <w:tcPr>
            <w:tcW w:w="550" w:type="pct"/>
            <w:tcBorders>
              <w:top w:val="single" w:sz="6" w:space="0" w:color="auto"/>
              <w:left w:val="single" w:sz="6" w:space="0" w:color="auto"/>
              <w:bottom w:val="doub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Egypt</w:t>
            </w:r>
          </w:p>
        </w:tc>
        <w:tc>
          <w:tcPr>
            <w:tcW w:w="818" w:type="pct"/>
            <w:tcBorders>
              <w:top w:val="single" w:sz="6" w:space="0" w:color="auto"/>
              <w:left w:val="single" w:sz="6" w:space="0" w:color="auto"/>
              <w:bottom w:val="doub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Technical Cooperation Office for the Environment (TCOE) at the Egyptian Environmental Affairs Agency</w:t>
            </w:r>
          </w:p>
        </w:tc>
        <w:tc>
          <w:tcPr>
            <w:tcW w:w="579" w:type="pct"/>
            <w:tcBorders>
              <w:top w:val="single" w:sz="6" w:space="0" w:color="auto"/>
              <w:left w:val="single" w:sz="6" w:space="0" w:color="auto"/>
              <w:bottom w:val="double" w:sz="6" w:space="0" w:color="auto"/>
              <w:right w:val="sing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Consultant</w:t>
            </w:r>
          </w:p>
        </w:tc>
        <w:tc>
          <w:tcPr>
            <w:tcW w:w="2628" w:type="pct"/>
            <w:tcBorders>
              <w:top w:val="single" w:sz="6" w:space="0" w:color="auto"/>
              <w:left w:val="single" w:sz="6" w:space="0" w:color="auto"/>
              <w:bottom w:val="double" w:sz="6" w:space="0" w:color="auto"/>
              <w:right w:val="double" w:sz="6" w:space="0" w:color="auto"/>
            </w:tcBorders>
            <w:shd w:val="clear" w:color="auto" w:fill="auto"/>
          </w:tcPr>
          <w:p w:rsidR="00BE2B06" w:rsidRPr="00F222E2" w:rsidRDefault="00BE2B06" w:rsidP="00D0288A">
            <w:pPr>
              <w:rPr>
                <w:rFonts w:ascii="Arial" w:hAnsi="Arial" w:cs="Arial"/>
                <w:sz w:val="16"/>
                <w:szCs w:val="16"/>
              </w:rPr>
            </w:pPr>
            <w:r w:rsidRPr="00F222E2">
              <w:rPr>
                <w:rFonts w:ascii="Arial" w:hAnsi="Arial" w:cs="Arial"/>
                <w:sz w:val="16"/>
                <w:szCs w:val="16"/>
              </w:rPr>
              <w:t>Research, design and suggest guidelines, design and execute training courses, engage in meetings for suggesting legislative aspects, etc.</w:t>
            </w:r>
          </w:p>
        </w:tc>
      </w:tr>
    </w:tbl>
    <w:p w:rsidR="001F0F1F" w:rsidRPr="00CB6581" w:rsidRDefault="001F0F1F" w:rsidP="00D0288A">
      <w:pPr>
        <w:rPr>
          <w:rFonts w:ascii="Arial" w:hAnsi="Arial" w:cs="Arial"/>
          <w:b/>
          <w:bCs/>
          <w:sz w:val="20"/>
          <w:szCs w:val="20"/>
        </w:rPr>
      </w:pPr>
    </w:p>
    <w:p w:rsidR="00892F24" w:rsidRPr="00CB6581" w:rsidRDefault="00892F24" w:rsidP="00D0288A">
      <w:pPr>
        <w:numPr>
          <w:ilvl w:val="0"/>
          <w:numId w:val="10"/>
        </w:numPr>
        <w:ind w:left="0" w:firstLine="0"/>
        <w:jc w:val="both"/>
        <w:rPr>
          <w:rFonts w:ascii="Arial" w:hAnsi="Arial" w:cs="Arial"/>
          <w:b/>
          <w:bCs/>
          <w:sz w:val="20"/>
          <w:szCs w:val="20"/>
        </w:rPr>
        <w:sectPr w:rsidR="00892F24" w:rsidRPr="00CB6581" w:rsidSect="00266D8E">
          <w:pgSz w:w="15840" w:h="12240" w:orient="landscape"/>
          <w:pgMar w:top="1191" w:right="1304" w:bottom="1191" w:left="1304" w:header="720" w:footer="720" w:gutter="0"/>
          <w:cols w:space="720"/>
          <w:docGrid w:linePitch="360"/>
        </w:sectPr>
      </w:pPr>
    </w:p>
    <w:p w:rsidR="001F0F1F" w:rsidRPr="00CB6581" w:rsidRDefault="001F0F1F" w:rsidP="00D0288A">
      <w:pPr>
        <w:numPr>
          <w:ilvl w:val="0"/>
          <w:numId w:val="10"/>
        </w:numPr>
        <w:ind w:left="0" w:firstLine="0"/>
        <w:jc w:val="both"/>
        <w:rPr>
          <w:rFonts w:ascii="Arial" w:hAnsi="Arial" w:cs="Arial"/>
          <w:b/>
          <w:bCs/>
          <w:sz w:val="20"/>
          <w:szCs w:val="20"/>
        </w:rPr>
      </w:pPr>
      <w:r w:rsidRPr="00CB6581">
        <w:rPr>
          <w:rFonts w:ascii="Arial" w:hAnsi="Arial" w:cs="Arial"/>
          <w:b/>
          <w:bCs/>
          <w:sz w:val="20"/>
          <w:szCs w:val="20"/>
        </w:rPr>
        <w:lastRenderedPageBreak/>
        <w:t xml:space="preserve">Other relevant </w:t>
      </w:r>
      <w:r w:rsidRPr="00CB6581">
        <w:rPr>
          <w:rFonts w:ascii="Arial" w:hAnsi="Arial" w:cs="Arial"/>
          <w:b/>
          <w:sz w:val="20"/>
          <w:szCs w:val="20"/>
        </w:rPr>
        <w:t>information</w:t>
      </w:r>
      <w:r w:rsidRPr="00CB6581">
        <w:rPr>
          <w:rFonts w:ascii="Arial" w:hAnsi="Arial" w:cs="Arial"/>
          <w:b/>
          <w:bCs/>
          <w:sz w:val="20"/>
          <w:szCs w:val="20"/>
        </w:rPr>
        <w:t xml:space="preserve"> </w:t>
      </w:r>
      <w:r w:rsidRPr="00CB6581">
        <w:rPr>
          <w:rFonts w:ascii="Arial" w:hAnsi="Arial" w:cs="Arial"/>
          <w:sz w:val="20"/>
          <w:szCs w:val="20"/>
        </w:rPr>
        <w:t xml:space="preserve">(e.g. </w:t>
      </w:r>
      <w:r w:rsidRPr="00CB6581">
        <w:rPr>
          <w:rFonts w:ascii="Arial" w:hAnsi="Arial" w:cs="Arial"/>
          <w:b/>
          <w:bCs/>
          <w:sz w:val="20"/>
          <w:szCs w:val="20"/>
        </w:rPr>
        <w:t>publications</w:t>
      </w:r>
      <w:r w:rsidRPr="00CB6581">
        <w:rPr>
          <w:rFonts w:ascii="Arial" w:hAnsi="Arial" w:cs="Arial"/>
          <w:sz w:val="20"/>
          <w:szCs w:val="20"/>
        </w:rPr>
        <w:t>)</w:t>
      </w:r>
    </w:p>
    <w:p w:rsidR="001F0F1F" w:rsidRPr="00CB6581" w:rsidRDefault="001F0F1F" w:rsidP="00D0288A">
      <w:pPr>
        <w:rPr>
          <w:rFonts w:ascii="Arial" w:hAnsi="Arial" w:cs="Arial"/>
          <w:sz w:val="20"/>
          <w:szCs w:val="20"/>
        </w:rPr>
      </w:pPr>
    </w:p>
    <w:p w:rsidR="001F0F1F" w:rsidRPr="00CB6581" w:rsidRDefault="001F0F1F" w:rsidP="00D0288A">
      <w:pPr>
        <w:rPr>
          <w:rFonts w:ascii="Arial" w:hAnsi="Arial" w:cs="Arial"/>
          <w:b/>
          <w:bCs/>
          <w:sz w:val="20"/>
          <w:szCs w:val="20"/>
        </w:rPr>
      </w:pPr>
      <w:r w:rsidRPr="00CB6581">
        <w:rPr>
          <w:rFonts w:ascii="Arial" w:hAnsi="Arial" w:cs="Arial"/>
          <w:b/>
          <w:bCs/>
          <w:sz w:val="20"/>
          <w:szCs w:val="20"/>
        </w:rPr>
        <w:t>1- From 1995, onwards:</w:t>
      </w:r>
    </w:p>
    <w:p w:rsidR="001F0F1F" w:rsidRPr="00CB6581" w:rsidRDefault="001F0F1F" w:rsidP="00D0288A">
      <w:pPr>
        <w:rPr>
          <w:rFonts w:ascii="Arial" w:hAnsi="Arial" w:cs="Arial"/>
          <w:sz w:val="20"/>
          <w:szCs w:val="20"/>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08"/>
      </w:tblGrid>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The incidence of exhaustion (overexertion) conditions in Egypt (1995).</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Accident proneness: Is it merely a psychological problem ? (1995).</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Chest radiological evaluation of workers engaged in Egyptian primary aluminium industry (1995).</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Investigating Hepatic Condition Among Workers Chronically Exposed to Ammonia in an Egyptian Nitrate Fertilizers Industry (1996)</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Occupational and environmental exposures to Aflatoxins (1996)</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Frequency of Hepatitis B Virus Seromarkers among Egyptian Pesticides Applicators (1996).</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Health effects due to chronic mercury exposure with special reference to renal affection (1996).</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Environmental and health monitoring study in dry cleaning departments (1996).</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Evaluation of the Health Condition Among Workers Chronically Exposed to Different Dyes in an Egyptian Textile Industry (1997).</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Hospital waste management at the Ministry of Health hospitals in Cairo governorate (Egypt) (1996).</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Chromosomal aberrations and reproductive wastage among operating room personnel in Cairo University Hospital (1997).</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Environmental, Mycological and Respiratory Health Assessment of Workers Chronically Exposed to Bagass in Egyptian Particle-Board Industry (1998).</w:t>
            </w:r>
          </w:p>
        </w:tc>
      </w:tr>
      <w:tr w:rsidR="001F0F1F" w:rsidRPr="00F222E2">
        <w:tblPrEx>
          <w:tblCellMar>
            <w:top w:w="0" w:type="dxa"/>
            <w:bottom w:w="0" w:type="dxa"/>
          </w:tblCellMar>
        </w:tblPrEx>
        <w:tc>
          <w:tcPr>
            <w:tcW w:w="9608" w:type="dxa"/>
          </w:tcPr>
          <w:p w:rsidR="001F0F1F" w:rsidRPr="00F222E2" w:rsidRDefault="001F0F1F" w:rsidP="008C28D9">
            <w:pPr>
              <w:numPr>
                <w:ilvl w:val="0"/>
                <w:numId w:val="3"/>
              </w:numPr>
              <w:overflowPunct w:val="0"/>
              <w:autoSpaceDE w:val="0"/>
              <w:autoSpaceDN w:val="0"/>
              <w:adjustRightInd w:val="0"/>
              <w:ind w:left="0" w:firstLine="0"/>
              <w:textAlignment w:val="baseline"/>
              <w:rPr>
                <w:rFonts w:ascii="Arial" w:hAnsi="Arial" w:cs="Arial"/>
                <w:sz w:val="18"/>
                <w:szCs w:val="18"/>
              </w:rPr>
            </w:pPr>
            <w:r w:rsidRPr="00F222E2">
              <w:rPr>
                <w:rFonts w:ascii="Arial" w:hAnsi="Arial" w:cs="Arial"/>
                <w:sz w:val="18"/>
                <w:szCs w:val="18"/>
              </w:rPr>
              <w:t>Investigating Different Health Implications due to Occupational Exposure to Vinyl Chloride in an Egyptian Production Facility (1998).</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Different Health Hazards due to Electromagnetic Exposure Affecting Radiodiagnosis Personnel at Cairo University Hospitals With special Emphasis on Chromosomal Integrity (1998).</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Effects of Chronic Electromagnetic Exposure on Chromosomal Aberrations and Superoxide Dismutase Among Workers in Electric Power Transmission Stations (1998).</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Environmental and Socio-economic Influences on Children and Young Adults in Shoubra El Kheima (1998).</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Improving Workstation Design for Higher Productivity in Two Small Scale Enterprises Present at Craftsmen (Al Herafyeen) City in As-Salam Province; Cairo Governorate (1999).</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 xml:space="preserve">Health Hazards due to Exposure to Methyl Tertiary Butyl ether (MTBE) Among Groups of Egyptian Workers (2000). </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Environmental and Respiratory Health Assessment of Workers Chronically Exposed to Coal Dust in an Egyptian Coal Mine at North Sinai (2000).</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 xml:space="preserve">Liver Affection in a Group of Health Care Waste Collectors; A Year of Follow Up (2001). </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 xml:space="preserve">Health Consequences in Juveniles Drinking Contaminated Wells' Water and Exposed to Different Types of Pollution in an Industrial Area (2002). </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 xml:space="preserve">Occupational Health in Egypt (2002). </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 xml:space="preserve">Respiratory Impairment Among Residents Around Charcoal Kilns in Qaliobia Governorate (2003). </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Respiratory Hazards Affecting Egyptian Workers Chronically Exposed to Wood Dust in a Group of Wood Working Workshops, With Special Emphasis to Air-Borne Bacteria (2003).</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Relationship Between Exposure to Some Occupational Influences at Different Working Environments and Disorders Affecting Psychological Functions (2003).</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Assessment of Health Status of Workers in a Major Waste Dumpsite with Special Emphasis on liver disease (2004).</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Health Impacts due to Chronic Exposure to Heat stress in an Egyptian Glass Factory (2004).</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M.Sc. Thesis supervision: Evaluation of Accident Proneness Among Egyptian Workers, By Dr. Hanaa Gabr Metwally.</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M.Sc. Thesis supervision: Study of Different Health Effects due to Occupational Exposure to Magnetic Pollution, By Dr. Salwa Mahmoud.</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M.Sc. Thesis supervision: Evaluation Health Hazards due to Occupational Exposure to Video Display Terminals, By: Dr. Abdel Samad Ahmed Amin</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M.Sc. Thesis supervision: Evaluation of the Legislative Issues Concerning Working Children (Child Labour) in Egypt, By Abeer Labib Habashi</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M.Sc. Thesis supervision: Relationship Between Exposure to Some Occupational Influences at Different Working Environments and Disorders Affecting Psychological Functions, By Mrs. Wafaa Ahmed Moustafa.</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M.Sc. Thesis supervision: Disability Evaluation of Health Care Workers with Liver Affection due to Viral Hepatitis, By Essam Abdel-Rafie El-Saied.</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M.D., Ph.D. Thesis supervision: Respiratory and Renal Manifestations in Workers Chronically Exposed to Cadmium Compounds, By Dr. Nashwa Radwan.</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 xml:space="preserve">M.D., Ph.D. Thesis supervision: Evaluation of Health Hazards due to Whole Body Vibration in Off-Shore Drilling </w:t>
            </w:r>
            <w:r w:rsidRPr="00F222E2">
              <w:rPr>
                <w:rFonts w:ascii="Arial" w:hAnsi="Arial" w:cs="Arial"/>
                <w:sz w:val="18"/>
                <w:szCs w:val="18"/>
              </w:rPr>
              <w:lastRenderedPageBreak/>
              <w:t>Platforms, By Dr. Abdel Samieh Hassan Emam.</w:t>
            </w:r>
          </w:p>
        </w:tc>
      </w:tr>
      <w:tr w:rsidR="001F0F1F" w:rsidRPr="00F222E2">
        <w:tblPrEx>
          <w:tblCellMar>
            <w:top w:w="0" w:type="dxa"/>
            <w:bottom w:w="0" w:type="dxa"/>
          </w:tblCellMar>
        </w:tblPrEx>
        <w:tc>
          <w:tcPr>
            <w:tcW w:w="9608" w:type="dxa"/>
          </w:tcPr>
          <w:p w:rsidR="001F0F1F" w:rsidRPr="00F222E2" w:rsidRDefault="001F0F1F" w:rsidP="001F0F1F">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lastRenderedPageBreak/>
              <w:t>M.D., Ph.D. Thesis supervision: Evaluation of Fluorosis Affecting Workers in a Primary Aluminum Smelting Factory, By Dr. Ali Amin Abdel Hak.</w:t>
            </w:r>
          </w:p>
        </w:tc>
      </w:tr>
      <w:tr w:rsidR="006B0437" w:rsidRPr="00F222E2">
        <w:tblPrEx>
          <w:tblCellMar>
            <w:top w:w="0" w:type="dxa"/>
            <w:bottom w:w="0" w:type="dxa"/>
          </w:tblCellMar>
        </w:tblPrEx>
        <w:tc>
          <w:tcPr>
            <w:tcW w:w="9608" w:type="dxa"/>
          </w:tcPr>
          <w:p w:rsidR="006B0437" w:rsidRPr="00F222E2" w:rsidRDefault="006B0437" w:rsidP="006F2E58">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M.D., Ph.D. Thesis supervision:</w:t>
            </w:r>
            <w:r w:rsidR="006F2E58" w:rsidRPr="00F222E2">
              <w:rPr>
                <w:rFonts w:ascii="Arial" w:hAnsi="Arial" w:cs="Arial"/>
                <w:sz w:val="18"/>
                <w:szCs w:val="18"/>
              </w:rPr>
              <w:t xml:space="preserve"> Towards a National Disability Rating Scheme for Asbestos Exposed Persons</w:t>
            </w:r>
            <w:r w:rsidRPr="00F222E2">
              <w:rPr>
                <w:rFonts w:ascii="Arial" w:hAnsi="Arial" w:cs="Arial"/>
                <w:sz w:val="18"/>
                <w:szCs w:val="18"/>
              </w:rPr>
              <w:t>, By Dr. Ghada Al-Sherief.</w:t>
            </w:r>
          </w:p>
        </w:tc>
      </w:tr>
      <w:tr w:rsidR="00564176" w:rsidRPr="00F222E2">
        <w:tblPrEx>
          <w:tblCellMar>
            <w:top w:w="0" w:type="dxa"/>
            <w:bottom w:w="0" w:type="dxa"/>
          </w:tblCellMar>
        </w:tblPrEx>
        <w:tc>
          <w:tcPr>
            <w:tcW w:w="9608" w:type="dxa"/>
          </w:tcPr>
          <w:p w:rsidR="00564176" w:rsidRPr="00F222E2" w:rsidRDefault="00564176" w:rsidP="00564176">
            <w:pPr>
              <w:numPr>
                <w:ilvl w:val="0"/>
                <w:numId w:val="3"/>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Studying the Housing Environment in El-Ganayen (Suez), Kous and Naga Hammedy (Qena): Preliminary Results.</w:t>
            </w:r>
          </w:p>
        </w:tc>
      </w:tr>
    </w:tbl>
    <w:p w:rsidR="008C28D9" w:rsidRPr="00CB6581" w:rsidRDefault="008C28D9" w:rsidP="001F0F1F">
      <w:pPr>
        <w:rPr>
          <w:rFonts w:ascii="Arial" w:hAnsi="Arial" w:cs="Arial"/>
          <w:b/>
          <w:bCs/>
          <w:sz w:val="20"/>
          <w:szCs w:val="20"/>
        </w:rPr>
      </w:pPr>
    </w:p>
    <w:p w:rsidR="008C28D9" w:rsidRPr="00CB6581" w:rsidRDefault="008C28D9" w:rsidP="001F0F1F">
      <w:pPr>
        <w:rPr>
          <w:rFonts w:ascii="Arial" w:hAnsi="Arial" w:cs="Arial"/>
          <w:b/>
          <w:bCs/>
          <w:sz w:val="20"/>
          <w:szCs w:val="20"/>
        </w:rPr>
      </w:pPr>
      <w:r w:rsidRPr="00CB6581">
        <w:rPr>
          <w:rFonts w:ascii="Arial" w:hAnsi="Arial" w:cs="Arial"/>
          <w:b/>
          <w:bCs/>
          <w:sz w:val="20"/>
          <w:szCs w:val="20"/>
        </w:rPr>
        <w:t>2. Before 1995</w:t>
      </w:r>
    </w:p>
    <w:p w:rsidR="008C28D9" w:rsidRPr="00CB6581" w:rsidRDefault="008C28D9" w:rsidP="001F0F1F">
      <w:pPr>
        <w:rPr>
          <w:rFonts w:ascii="Arial" w:hAnsi="Arial" w:cs="Arial"/>
          <w:b/>
          <w:bCs/>
          <w:sz w:val="20"/>
          <w:szCs w:val="20"/>
        </w:rPr>
      </w:pPr>
    </w:p>
    <w:tbl>
      <w:tblPr>
        <w:tblW w:w="9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08"/>
      </w:tblGrid>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Clinical manifestations of vibration diseases in Egypt due to hand held vibratory tools (1985)</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Radiological changes in hands and wrists of Egyptian workers exposed to segmental vibration (1985).</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Occupational respiratory diseases in flax-spinning workers (1985).</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Respiratory manifstations elicited in an iron foundry (1985).</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Occupational injuries in El-Kaliobia governorate (1986).</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Atypical bagassosis in Egypt (1986).</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Occupational injuries in El-Guiza governorate (1986).</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Industrial waste management in different economic activities in Guiza governorate (1987).</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Effect of impact noise compared to steady state noise of the same energy level (LA eq) (1987).</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Occupational commuting injuries in Egypt (1987).</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Environmental, clinical, spirometric, and radiological survey on workers in a sand-bricks plant (1987).</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Respiratory manifestations among workers in a clay-bricks industry (1987).</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Environmental, clinical, spirometric, and radiological evaluation of workers employed in a concrete blocks plant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An attempt to estimate the incidence of occupational diseases in Egypt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Environmental, clinical, and biochemical survey on workers chronically exposed to carbon disulphide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Abnormal electrocardiographic findings in workers chronically exposed to carbon disulphide above the T.L.V.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Mining in Egypt; an overview ; Review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Essential geological issue for mining processes ; Review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Egyptian studies on mining hazards; Review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Selected studies on mining from the world-wide countries; Review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Legislative aspects in mining activities; Review (1988).</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Pattern of injuries in Egyptian metallurgical industry (1989).</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Asbestosis in an asbestos-cement pipes' factory; environmental, clinical, spirometric, and radiological survey (1989).</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Early detection of diseases due to occupational exposure to different physical hazards ; Review (1989).</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Environmental and health profile of profile of workers in an iron ore Egyptian mine (1989).</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Environmental and health profile of workers in Abo-Zabal Bazalt quarries (1990).</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Pattern of occupational injuries in different chemical industries in Egypt (1990).</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Occupational accidents and injuries in petroleum industry in Egypt (1990).</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Towards postulating an Egyptian TLV for hand-arm vibration exposure (1991).</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Musculo-skeletal syndromes among pharmaceutical workers.(1991)</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Major environmental disasters, with special emphasis to Egypt situation.(1993)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Fatal injuries at work in Egypt; 10 years cohort study.(1993)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Evaluation of Health Hazards due to Whole Body Vibration; Review (1993)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Occupational carcinogens in petroleum and petrochemical industries (1993).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Early detection of occupational diseases (1993).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Assuring the quality of services in some low performing CSI Centers in Egypt (1993).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Nosochomial infections (1993).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Legislative aspects of occupational safety and health in Egypt (1993).</w:t>
            </w:r>
          </w:p>
        </w:tc>
      </w:tr>
      <w:tr w:rsidR="008C28D9" w:rsidRPr="00F222E2" w:rsidTr="00D90B02">
        <w:tc>
          <w:tcPr>
            <w:tcW w:w="9608" w:type="dxa"/>
            <w:shd w:val="clear" w:color="auto" w:fill="auto"/>
          </w:tcPr>
          <w:p w:rsidR="008C28D9" w:rsidRPr="00F222E2" w:rsidRDefault="008C28D9" w:rsidP="00D90B02">
            <w:pPr>
              <w:numPr>
                <w:ilvl w:val="0"/>
                <w:numId w:val="29"/>
              </w:numPr>
              <w:overflowPunct w:val="0"/>
              <w:autoSpaceDE w:val="0"/>
              <w:autoSpaceDN w:val="0"/>
              <w:adjustRightInd w:val="0"/>
              <w:textAlignment w:val="baseline"/>
              <w:rPr>
                <w:rFonts w:ascii="Arial" w:hAnsi="Arial" w:cs="Arial"/>
                <w:sz w:val="18"/>
                <w:szCs w:val="18"/>
              </w:rPr>
            </w:pPr>
            <w:r w:rsidRPr="00F222E2">
              <w:rPr>
                <w:rFonts w:ascii="Arial" w:hAnsi="Arial" w:cs="Arial"/>
                <w:sz w:val="18"/>
                <w:szCs w:val="18"/>
              </w:rPr>
              <w:t>An attempt to estimate the incidence of commuting injuries in Egypt (1993).</w:t>
            </w:r>
          </w:p>
        </w:tc>
      </w:tr>
    </w:tbl>
    <w:p w:rsidR="008C28D9" w:rsidRPr="00CB6581" w:rsidRDefault="008C28D9" w:rsidP="001F0F1F">
      <w:pPr>
        <w:rPr>
          <w:rFonts w:ascii="Arial" w:hAnsi="Arial" w:cs="Arial"/>
          <w:b/>
          <w:bCs/>
          <w:sz w:val="20"/>
          <w:szCs w:val="20"/>
        </w:rPr>
      </w:pPr>
    </w:p>
    <w:p w:rsidR="001F0F1F" w:rsidRPr="00CB6581" w:rsidRDefault="001F0F1F" w:rsidP="001F0F1F">
      <w:pPr>
        <w:rPr>
          <w:rFonts w:ascii="Arial" w:hAnsi="Arial" w:cs="Arial"/>
          <w:sz w:val="20"/>
          <w:szCs w:val="20"/>
        </w:rPr>
      </w:pPr>
    </w:p>
    <w:p w:rsidR="001F0F1F" w:rsidRPr="00CB6581" w:rsidRDefault="001F0F1F" w:rsidP="001F0F1F">
      <w:pPr>
        <w:rPr>
          <w:rFonts w:ascii="Arial" w:hAnsi="Arial" w:cs="Arial"/>
          <w:sz w:val="20"/>
          <w:szCs w:val="20"/>
        </w:rPr>
      </w:pPr>
    </w:p>
    <w:p w:rsidR="003E7571" w:rsidRPr="00CB6581" w:rsidRDefault="003E7571" w:rsidP="001F0F1F">
      <w:pPr>
        <w:rPr>
          <w:sz w:val="20"/>
          <w:szCs w:val="20"/>
        </w:rPr>
      </w:pPr>
    </w:p>
    <w:sectPr w:rsidR="003E7571" w:rsidRPr="00CB6581" w:rsidSect="00892F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635" w:rsidRDefault="00E94635">
      <w:r>
        <w:separator/>
      </w:r>
    </w:p>
  </w:endnote>
  <w:endnote w:type="continuationSeparator" w:id="0">
    <w:p w:rsidR="00E94635" w:rsidRDefault="00E946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Optim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73" w:rsidRDefault="00760973" w:rsidP="00D52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0973" w:rsidRDefault="007609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973" w:rsidRDefault="00760973" w:rsidP="00D529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08D7">
      <w:rPr>
        <w:rStyle w:val="PageNumber"/>
        <w:noProof/>
      </w:rPr>
      <w:t>1</w:t>
    </w:r>
    <w:r>
      <w:rPr>
        <w:rStyle w:val="PageNumber"/>
      </w:rPr>
      <w:fldChar w:fldCharType="end"/>
    </w:r>
  </w:p>
  <w:p w:rsidR="00760973" w:rsidRDefault="007609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635" w:rsidRDefault="00E94635">
      <w:r>
        <w:separator/>
      </w:r>
    </w:p>
  </w:footnote>
  <w:footnote w:type="continuationSeparator" w:id="0">
    <w:p w:rsidR="00E94635" w:rsidRDefault="00E946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Num169"/>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1">
    <w:nsid w:val="046F45CE"/>
    <w:multiLevelType w:val="hybridMultilevel"/>
    <w:tmpl w:val="6ED42CE0"/>
    <w:lvl w:ilvl="0" w:tplc="27AA2DAE">
      <w:start w:val="1"/>
      <w:numFmt w:val="bullet"/>
      <w:lvlText w:val=""/>
      <w:lvlJc w:val="left"/>
      <w:pPr>
        <w:tabs>
          <w:tab w:val="num" w:pos="621"/>
        </w:tabs>
        <w:ind w:left="621" w:hanging="360"/>
      </w:pPr>
      <w:rPr>
        <w:rFonts w:ascii="Wingdings" w:hAnsi="Wingdings" w:hint="default"/>
        <w:sz w:val="18"/>
        <w:szCs w:val="18"/>
      </w:rPr>
    </w:lvl>
    <w:lvl w:ilvl="1" w:tplc="04090003" w:tentative="1">
      <w:start w:val="1"/>
      <w:numFmt w:val="bullet"/>
      <w:lvlText w:val="o"/>
      <w:lvlJc w:val="left"/>
      <w:pPr>
        <w:tabs>
          <w:tab w:val="num" w:pos="621"/>
        </w:tabs>
        <w:ind w:left="621" w:hanging="360"/>
      </w:pPr>
      <w:rPr>
        <w:rFonts w:ascii="Courier New" w:hAnsi="Courier New" w:cs="Courier New" w:hint="default"/>
      </w:rPr>
    </w:lvl>
    <w:lvl w:ilvl="2" w:tplc="04090005" w:tentative="1">
      <w:start w:val="1"/>
      <w:numFmt w:val="bullet"/>
      <w:lvlText w:val=""/>
      <w:lvlJc w:val="left"/>
      <w:pPr>
        <w:tabs>
          <w:tab w:val="num" w:pos="1341"/>
        </w:tabs>
        <w:ind w:left="1341" w:hanging="360"/>
      </w:pPr>
      <w:rPr>
        <w:rFonts w:ascii="Wingdings" w:hAnsi="Wingdings" w:hint="default"/>
      </w:rPr>
    </w:lvl>
    <w:lvl w:ilvl="3" w:tplc="04090001" w:tentative="1">
      <w:start w:val="1"/>
      <w:numFmt w:val="bullet"/>
      <w:lvlText w:val=""/>
      <w:lvlJc w:val="left"/>
      <w:pPr>
        <w:tabs>
          <w:tab w:val="num" w:pos="2061"/>
        </w:tabs>
        <w:ind w:left="2061" w:hanging="360"/>
      </w:pPr>
      <w:rPr>
        <w:rFonts w:ascii="Symbol" w:hAnsi="Symbol" w:hint="default"/>
      </w:rPr>
    </w:lvl>
    <w:lvl w:ilvl="4" w:tplc="04090003" w:tentative="1">
      <w:start w:val="1"/>
      <w:numFmt w:val="bullet"/>
      <w:lvlText w:val="o"/>
      <w:lvlJc w:val="left"/>
      <w:pPr>
        <w:tabs>
          <w:tab w:val="num" w:pos="2781"/>
        </w:tabs>
        <w:ind w:left="2781" w:hanging="360"/>
      </w:pPr>
      <w:rPr>
        <w:rFonts w:ascii="Courier New" w:hAnsi="Courier New" w:cs="Courier New" w:hint="default"/>
      </w:rPr>
    </w:lvl>
    <w:lvl w:ilvl="5" w:tplc="04090005" w:tentative="1">
      <w:start w:val="1"/>
      <w:numFmt w:val="bullet"/>
      <w:lvlText w:val=""/>
      <w:lvlJc w:val="left"/>
      <w:pPr>
        <w:tabs>
          <w:tab w:val="num" w:pos="3501"/>
        </w:tabs>
        <w:ind w:left="3501" w:hanging="360"/>
      </w:pPr>
      <w:rPr>
        <w:rFonts w:ascii="Wingdings" w:hAnsi="Wingdings" w:hint="default"/>
      </w:rPr>
    </w:lvl>
    <w:lvl w:ilvl="6" w:tplc="04090001" w:tentative="1">
      <w:start w:val="1"/>
      <w:numFmt w:val="bullet"/>
      <w:lvlText w:val=""/>
      <w:lvlJc w:val="left"/>
      <w:pPr>
        <w:tabs>
          <w:tab w:val="num" w:pos="4221"/>
        </w:tabs>
        <w:ind w:left="4221" w:hanging="360"/>
      </w:pPr>
      <w:rPr>
        <w:rFonts w:ascii="Symbol" w:hAnsi="Symbol" w:hint="default"/>
      </w:rPr>
    </w:lvl>
    <w:lvl w:ilvl="7" w:tplc="04090003" w:tentative="1">
      <w:start w:val="1"/>
      <w:numFmt w:val="bullet"/>
      <w:lvlText w:val="o"/>
      <w:lvlJc w:val="left"/>
      <w:pPr>
        <w:tabs>
          <w:tab w:val="num" w:pos="4941"/>
        </w:tabs>
        <w:ind w:left="4941" w:hanging="360"/>
      </w:pPr>
      <w:rPr>
        <w:rFonts w:ascii="Courier New" w:hAnsi="Courier New" w:cs="Courier New" w:hint="default"/>
      </w:rPr>
    </w:lvl>
    <w:lvl w:ilvl="8" w:tplc="04090005" w:tentative="1">
      <w:start w:val="1"/>
      <w:numFmt w:val="bullet"/>
      <w:lvlText w:val=""/>
      <w:lvlJc w:val="left"/>
      <w:pPr>
        <w:tabs>
          <w:tab w:val="num" w:pos="5661"/>
        </w:tabs>
        <w:ind w:left="5661" w:hanging="360"/>
      </w:pPr>
      <w:rPr>
        <w:rFonts w:ascii="Wingdings" w:hAnsi="Wingdings" w:hint="default"/>
      </w:rPr>
    </w:lvl>
  </w:abstractNum>
  <w:abstractNum w:abstractNumId="2">
    <w:nsid w:val="0BE62721"/>
    <w:multiLevelType w:val="hybridMultilevel"/>
    <w:tmpl w:val="925C3820"/>
    <w:lvl w:ilvl="0" w:tplc="04090003">
      <w:start w:val="1"/>
      <w:numFmt w:val="bullet"/>
      <w:lvlText w:val="o"/>
      <w:lvlJc w:val="left"/>
      <w:pPr>
        <w:tabs>
          <w:tab w:val="num" w:pos="479"/>
        </w:tabs>
        <w:ind w:left="479" w:hanging="360"/>
      </w:pPr>
      <w:rPr>
        <w:rFonts w:ascii="Courier New" w:hAnsi="Courier New" w:cs="Courier New" w:hint="default"/>
      </w:rPr>
    </w:lvl>
    <w:lvl w:ilvl="1" w:tplc="04090003" w:tentative="1">
      <w:start w:val="1"/>
      <w:numFmt w:val="bullet"/>
      <w:lvlText w:val="o"/>
      <w:lvlJc w:val="left"/>
      <w:pPr>
        <w:tabs>
          <w:tab w:val="num" w:pos="1199"/>
        </w:tabs>
        <w:ind w:left="1199" w:hanging="360"/>
      </w:pPr>
      <w:rPr>
        <w:rFonts w:ascii="Courier New" w:hAnsi="Courier New" w:cs="Courier New" w:hint="default"/>
      </w:rPr>
    </w:lvl>
    <w:lvl w:ilvl="2" w:tplc="04090005" w:tentative="1">
      <w:start w:val="1"/>
      <w:numFmt w:val="bullet"/>
      <w:lvlText w:val=""/>
      <w:lvlJc w:val="left"/>
      <w:pPr>
        <w:tabs>
          <w:tab w:val="num" w:pos="1919"/>
        </w:tabs>
        <w:ind w:left="1919" w:hanging="360"/>
      </w:pPr>
      <w:rPr>
        <w:rFonts w:ascii="Wingdings" w:hAnsi="Wingdings" w:hint="default"/>
      </w:rPr>
    </w:lvl>
    <w:lvl w:ilvl="3" w:tplc="04090001" w:tentative="1">
      <w:start w:val="1"/>
      <w:numFmt w:val="bullet"/>
      <w:lvlText w:val=""/>
      <w:lvlJc w:val="left"/>
      <w:pPr>
        <w:tabs>
          <w:tab w:val="num" w:pos="2639"/>
        </w:tabs>
        <w:ind w:left="2639" w:hanging="360"/>
      </w:pPr>
      <w:rPr>
        <w:rFonts w:ascii="Symbol" w:hAnsi="Symbol" w:hint="default"/>
      </w:rPr>
    </w:lvl>
    <w:lvl w:ilvl="4" w:tplc="04090003" w:tentative="1">
      <w:start w:val="1"/>
      <w:numFmt w:val="bullet"/>
      <w:lvlText w:val="o"/>
      <w:lvlJc w:val="left"/>
      <w:pPr>
        <w:tabs>
          <w:tab w:val="num" w:pos="3359"/>
        </w:tabs>
        <w:ind w:left="3359" w:hanging="360"/>
      </w:pPr>
      <w:rPr>
        <w:rFonts w:ascii="Courier New" w:hAnsi="Courier New" w:cs="Courier New" w:hint="default"/>
      </w:rPr>
    </w:lvl>
    <w:lvl w:ilvl="5" w:tplc="04090005" w:tentative="1">
      <w:start w:val="1"/>
      <w:numFmt w:val="bullet"/>
      <w:lvlText w:val=""/>
      <w:lvlJc w:val="left"/>
      <w:pPr>
        <w:tabs>
          <w:tab w:val="num" w:pos="4079"/>
        </w:tabs>
        <w:ind w:left="4079" w:hanging="360"/>
      </w:pPr>
      <w:rPr>
        <w:rFonts w:ascii="Wingdings" w:hAnsi="Wingdings" w:hint="default"/>
      </w:rPr>
    </w:lvl>
    <w:lvl w:ilvl="6" w:tplc="04090001" w:tentative="1">
      <w:start w:val="1"/>
      <w:numFmt w:val="bullet"/>
      <w:lvlText w:val=""/>
      <w:lvlJc w:val="left"/>
      <w:pPr>
        <w:tabs>
          <w:tab w:val="num" w:pos="4799"/>
        </w:tabs>
        <w:ind w:left="4799" w:hanging="360"/>
      </w:pPr>
      <w:rPr>
        <w:rFonts w:ascii="Symbol" w:hAnsi="Symbol" w:hint="default"/>
      </w:rPr>
    </w:lvl>
    <w:lvl w:ilvl="7" w:tplc="04090003" w:tentative="1">
      <w:start w:val="1"/>
      <w:numFmt w:val="bullet"/>
      <w:lvlText w:val="o"/>
      <w:lvlJc w:val="left"/>
      <w:pPr>
        <w:tabs>
          <w:tab w:val="num" w:pos="5519"/>
        </w:tabs>
        <w:ind w:left="5519" w:hanging="360"/>
      </w:pPr>
      <w:rPr>
        <w:rFonts w:ascii="Courier New" w:hAnsi="Courier New" w:cs="Courier New" w:hint="default"/>
      </w:rPr>
    </w:lvl>
    <w:lvl w:ilvl="8" w:tplc="04090005" w:tentative="1">
      <w:start w:val="1"/>
      <w:numFmt w:val="bullet"/>
      <w:lvlText w:val=""/>
      <w:lvlJc w:val="left"/>
      <w:pPr>
        <w:tabs>
          <w:tab w:val="num" w:pos="6239"/>
        </w:tabs>
        <w:ind w:left="6239" w:hanging="360"/>
      </w:pPr>
      <w:rPr>
        <w:rFonts w:ascii="Wingdings" w:hAnsi="Wingdings" w:hint="default"/>
      </w:rPr>
    </w:lvl>
  </w:abstractNum>
  <w:abstractNum w:abstractNumId="3">
    <w:nsid w:val="120D268C"/>
    <w:multiLevelType w:val="hybridMultilevel"/>
    <w:tmpl w:val="048CA772"/>
    <w:lvl w:ilvl="0" w:tplc="B01A40B8">
      <w:start w:val="1"/>
      <w:numFmt w:val="bullet"/>
      <w:lvlText w:val=""/>
      <w:lvlJc w:val="left"/>
      <w:pPr>
        <w:tabs>
          <w:tab w:val="num" w:pos="476"/>
        </w:tabs>
        <w:ind w:left="476" w:hanging="360"/>
      </w:pPr>
      <w:rPr>
        <w:rFonts w:ascii="Symbol" w:hAnsi="Symbol" w:hint="default"/>
        <w:b w:val="0"/>
        <w:bCs w:val="0"/>
        <w:i w:val="0"/>
        <w:iCs w:val="0"/>
        <w:sz w:val="16"/>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2A095A"/>
    <w:multiLevelType w:val="hybridMultilevel"/>
    <w:tmpl w:val="F14475A4"/>
    <w:lvl w:ilvl="0" w:tplc="FF727274">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D71A15"/>
    <w:multiLevelType w:val="hybridMultilevel"/>
    <w:tmpl w:val="99A835C6"/>
    <w:lvl w:ilvl="0" w:tplc="8AF8AF62">
      <w:start w:val="1"/>
      <w:numFmt w:val="decimal"/>
      <w:lvlText w:val="%1."/>
      <w:legacy w:legacy="1" w:legacySpace="0" w:legacyIndent="360"/>
      <w:lvlJc w:val="left"/>
      <w:pPr>
        <w:ind w:left="360" w:hanging="360"/>
      </w:pPr>
    </w:lvl>
    <w:lvl w:ilvl="1" w:tplc="F97EEFBC">
      <w:start w:val="14"/>
      <w:numFmt w:val="bullet"/>
      <w:lvlText w:val="-"/>
      <w:lvlJc w:val="left"/>
      <w:pPr>
        <w:tabs>
          <w:tab w:val="num" w:pos="-263"/>
        </w:tabs>
        <w:ind w:left="-261" w:right="360" w:hanging="360"/>
      </w:pPr>
      <w:rPr>
        <w:rFonts w:cs="Times New Roman" w:hint="default"/>
      </w:rPr>
    </w:lvl>
    <w:lvl w:ilvl="2" w:tplc="0409001B">
      <w:start w:val="1"/>
      <w:numFmt w:val="lowerRoman"/>
      <w:lvlText w:val="%3."/>
      <w:lvlJc w:val="right"/>
      <w:pPr>
        <w:tabs>
          <w:tab w:val="num" w:pos="459"/>
        </w:tabs>
        <w:ind w:left="459" w:hanging="180"/>
      </w:pPr>
    </w:lvl>
    <w:lvl w:ilvl="3" w:tplc="F97EEFBC">
      <w:start w:val="14"/>
      <w:numFmt w:val="bullet"/>
      <w:lvlText w:val="-"/>
      <w:lvlJc w:val="left"/>
      <w:pPr>
        <w:tabs>
          <w:tab w:val="num" w:pos="1177"/>
        </w:tabs>
        <w:ind w:left="1179" w:right="360" w:hanging="360"/>
      </w:pPr>
      <w:rPr>
        <w:rFonts w:cs="Times New Roman" w:hint="default"/>
      </w:rPr>
    </w:lvl>
    <w:lvl w:ilvl="4" w:tplc="04090019">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6">
    <w:nsid w:val="2E4A7F03"/>
    <w:multiLevelType w:val="hybridMultilevel"/>
    <w:tmpl w:val="ECC008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1071235"/>
    <w:multiLevelType w:val="hybridMultilevel"/>
    <w:tmpl w:val="5AA60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9271BE"/>
    <w:multiLevelType w:val="hybridMultilevel"/>
    <w:tmpl w:val="4D122DE4"/>
    <w:lvl w:ilvl="0" w:tplc="EC061F70">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7E514CA"/>
    <w:multiLevelType w:val="hybridMultilevel"/>
    <w:tmpl w:val="9CDC42F8"/>
    <w:lvl w:ilvl="0" w:tplc="D6260F82">
      <w:start w:val="3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96F20DC"/>
    <w:multiLevelType w:val="hybridMultilevel"/>
    <w:tmpl w:val="AF76D24A"/>
    <w:lvl w:ilvl="0" w:tplc="27AA2DAE">
      <w:start w:val="1"/>
      <w:numFmt w:val="bullet"/>
      <w:lvlText w:val=""/>
      <w:lvlJc w:val="left"/>
      <w:pPr>
        <w:tabs>
          <w:tab w:val="num" w:pos="1440"/>
        </w:tabs>
        <w:ind w:left="1440" w:hanging="360"/>
      </w:pPr>
      <w:rPr>
        <w:rFonts w:ascii="Wingdings" w:hAnsi="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D540EC"/>
    <w:multiLevelType w:val="singleLevel"/>
    <w:tmpl w:val="ACE4510E"/>
    <w:lvl w:ilvl="0">
      <w:start w:val="5"/>
      <w:numFmt w:val="irohaFullWidth"/>
      <w:lvlText w:val=""/>
      <w:lvlJc w:val="left"/>
      <w:pPr>
        <w:tabs>
          <w:tab w:val="num" w:pos="360"/>
        </w:tabs>
        <w:ind w:left="360" w:hanging="360"/>
      </w:pPr>
      <w:rPr>
        <w:rFonts w:ascii="Symbol" w:hAnsi="Symbol" w:cs="Traditional Arabic" w:hint="cs"/>
      </w:rPr>
    </w:lvl>
  </w:abstractNum>
  <w:abstractNum w:abstractNumId="12">
    <w:nsid w:val="429A48C7"/>
    <w:multiLevelType w:val="hybridMultilevel"/>
    <w:tmpl w:val="74488FC8"/>
    <w:lvl w:ilvl="0" w:tplc="0409000F">
      <w:start w:val="1"/>
      <w:numFmt w:val="decimal"/>
      <w:lvlText w:val="%1."/>
      <w:lvlJc w:val="left"/>
      <w:pPr>
        <w:tabs>
          <w:tab w:val="num" w:pos="720"/>
        </w:tabs>
        <w:ind w:left="720" w:hanging="360"/>
      </w:pPr>
    </w:lvl>
    <w:lvl w:ilvl="1" w:tplc="50041528">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9F08C5"/>
    <w:multiLevelType w:val="multilevel"/>
    <w:tmpl w:val="832EF76A"/>
    <w:lvl w:ilvl="0">
      <w:start w:val="1"/>
      <w:numFmt w:val="decimal"/>
      <w:lvlText w:val="%1."/>
      <w:legacy w:legacy="1" w:legacySpace="0" w:legacyIndent="360"/>
      <w:lvlJc w:val="left"/>
      <w:pPr>
        <w:ind w:left="360" w:hanging="360"/>
      </w:pPr>
      <w:rPr>
        <w:b/>
        <w:bCs/>
      </w:rPr>
    </w:lvl>
    <w:lvl w:ilvl="1">
      <w:start w:val="1"/>
      <w:numFmt w:val="decimal"/>
      <w:lvlText w:val="%2."/>
      <w:lvlJc w:val="left"/>
      <w:pPr>
        <w:tabs>
          <w:tab w:val="num" w:pos="1350"/>
        </w:tabs>
        <w:ind w:left="1350" w:hanging="360"/>
      </w:pPr>
    </w:lvl>
    <w:lvl w:ilvl="2">
      <w:start w:val="1"/>
      <w:numFmt w:val="decimal"/>
      <w:lvlText w:val="%3."/>
      <w:lvlJc w:val="left"/>
      <w:pPr>
        <w:tabs>
          <w:tab w:val="num" w:pos="2070"/>
        </w:tabs>
        <w:ind w:left="2070" w:hanging="360"/>
      </w:pPr>
    </w:lvl>
    <w:lvl w:ilvl="3">
      <w:start w:val="1"/>
      <w:numFmt w:val="decimal"/>
      <w:lvlText w:val="%4."/>
      <w:lvlJc w:val="left"/>
      <w:pPr>
        <w:tabs>
          <w:tab w:val="num" w:pos="2790"/>
        </w:tabs>
        <w:ind w:left="2790" w:hanging="360"/>
      </w:pPr>
    </w:lvl>
    <w:lvl w:ilvl="4">
      <w:start w:val="1"/>
      <w:numFmt w:val="decimal"/>
      <w:lvlText w:val="%5."/>
      <w:lvlJc w:val="left"/>
      <w:pPr>
        <w:tabs>
          <w:tab w:val="num" w:pos="3510"/>
        </w:tabs>
        <w:ind w:left="3510" w:hanging="360"/>
      </w:pPr>
    </w:lvl>
    <w:lvl w:ilvl="5">
      <w:start w:val="1"/>
      <w:numFmt w:val="decimal"/>
      <w:lvlText w:val="%6."/>
      <w:lvlJc w:val="left"/>
      <w:pPr>
        <w:tabs>
          <w:tab w:val="num" w:pos="4230"/>
        </w:tabs>
        <w:ind w:left="4230" w:hanging="360"/>
      </w:pPr>
    </w:lvl>
    <w:lvl w:ilvl="6">
      <w:start w:val="1"/>
      <w:numFmt w:val="decimal"/>
      <w:lvlText w:val="%7."/>
      <w:lvlJc w:val="left"/>
      <w:pPr>
        <w:tabs>
          <w:tab w:val="num" w:pos="4950"/>
        </w:tabs>
        <w:ind w:left="4950" w:hanging="360"/>
      </w:pPr>
    </w:lvl>
    <w:lvl w:ilvl="7">
      <w:start w:val="1"/>
      <w:numFmt w:val="decimal"/>
      <w:lvlText w:val="%8."/>
      <w:lvlJc w:val="left"/>
      <w:pPr>
        <w:tabs>
          <w:tab w:val="num" w:pos="5670"/>
        </w:tabs>
        <w:ind w:left="5670" w:hanging="360"/>
      </w:pPr>
    </w:lvl>
    <w:lvl w:ilvl="8">
      <w:start w:val="1"/>
      <w:numFmt w:val="decimal"/>
      <w:lvlText w:val="%9."/>
      <w:lvlJc w:val="left"/>
      <w:pPr>
        <w:tabs>
          <w:tab w:val="num" w:pos="6390"/>
        </w:tabs>
        <w:ind w:left="6390" w:hanging="360"/>
      </w:pPr>
    </w:lvl>
  </w:abstractNum>
  <w:abstractNum w:abstractNumId="14">
    <w:nsid w:val="42AE3DEB"/>
    <w:multiLevelType w:val="hybridMultilevel"/>
    <w:tmpl w:val="1E645FC8"/>
    <w:lvl w:ilvl="0" w:tplc="50E6D79E">
      <w:start w:val="1"/>
      <w:numFmt w:val="bullet"/>
      <w:lvlText w:val="-"/>
      <w:lvlJc w:val="left"/>
      <w:pPr>
        <w:tabs>
          <w:tab w:val="num" w:pos="780"/>
        </w:tabs>
        <w:ind w:left="780" w:hanging="360"/>
      </w:pPr>
      <w:rPr>
        <w:rFonts w:ascii="Verdana" w:hAnsi="Verdana"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nsid w:val="4633647A"/>
    <w:multiLevelType w:val="hybridMultilevel"/>
    <w:tmpl w:val="AC5EFEF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47A303B9"/>
    <w:multiLevelType w:val="hybridMultilevel"/>
    <w:tmpl w:val="FFB8EF6E"/>
    <w:lvl w:ilvl="0" w:tplc="B128CE62">
      <w:numFmt w:val="bullet"/>
      <w:lvlText w:val="-"/>
      <w:lvlJc w:val="left"/>
      <w:pPr>
        <w:tabs>
          <w:tab w:val="num" w:pos="360"/>
        </w:tabs>
        <w:ind w:left="360" w:hanging="360"/>
      </w:pPr>
      <w:rPr>
        <w:rFonts w:ascii="Arial" w:eastAsia="MS Mincho"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876260C"/>
    <w:multiLevelType w:val="hybridMultilevel"/>
    <w:tmpl w:val="26806D6C"/>
    <w:lvl w:ilvl="0" w:tplc="0448A102">
      <w:start w:val="1"/>
      <w:numFmt w:val="decimal"/>
      <w:lvlText w:val="%1."/>
      <w:legacy w:legacy="1" w:legacySpace="0" w:legacyIndent="360"/>
      <w:lvlJc w:val="left"/>
      <w:pPr>
        <w:ind w:left="360" w:hanging="360"/>
      </w:pPr>
      <w:rPr>
        <w:b/>
        <w:bCs/>
      </w:rPr>
    </w:lvl>
    <w:lvl w:ilvl="1" w:tplc="08090019">
      <w:start w:val="1"/>
      <w:numFmt w:val="decimal"/>
      <w:lvlText w:val="%2."/>
      <w:lvlJc w:val="left"/>
      <w:pPr>
        <w:tabs>
          <w:tab w:val="num" w:pos="1350"/>
        </w:tabs>
        <w:ind w:left="1350" w:hanging="360"/>
      </w:pPr>
    </w:lvl>
    <w:lvl w:ilvl="2" w:tplc="0809001B">
      <w:start w:val="1"/>
      <w:numFmt w:val="decimal"/>
      <w:lvlText w:val="%3."/>
      <w:lvlJc w:val="left"/>
      <w:pPr>
        <w:tabs>
          <w:tab w:val="num" w:pos="2070"/>
        </w:tabs>
        <w:ind w:left="2070" w:hanging="360"/>
      </w:pPr>
    </w:lvl>
    <w:lvl w:ilvl="3" w:tplc="0809000F">
      <w:start w:val="1"/>
      <w:numFmt w:val="decimal"/>
      <w:lvlText w:val="%4."/>
      <w:lvlJc w:val="left"/>
      <w:pPr>
        <w:tabs>
          <w:tab w:val="num" w:pos="2790"/>
        </w:tabs>
        <w:ind w:left="2790" w:hanging="360"/>
      </w:pPr>
    </w:lvl>
    <w:lvl w:ilvl="4" w:tplc="08090019">
      <w:start w:val="1"/>
      <w:numFmt w:val="decimal"/>
      <w:lvlText w:val="%5."/>
      <w:lvlJc w:val="left"/>
      <w:pPr>
        <w:tabs>
          <w:tab w:val="num" w:pos="3510"/>
        </w:tabs>
        <w:ind w:left="3510" w:hanging="360"/>
      </w:pPr>
    </w:lvl>
    <w:lvl w:ilvl="5" w:tplc="0809001B">
      <w:start w:val="1"/>
      <w:numFmt w:val="decimal"/>
      <w:lvlText w:val="%6."/>
      <w:lvlJc w:val="left"/>
      <w:pPr>
        <w:tabs>
          <w:tab w:val="num" w:pos="4230"/>
        </w:tabs>
        <w:ind w:left="4230" w:hanging="360"/>
      </w:pPr>
    </w:lvl>
    <w:lvl w:ilvl="6" w:tplc="0809000F">
      <w:start w:val="1"/>
      <w:numFmt w:val="decimal"/>
      <w:lvlText w:val="%7."/>
      <w:lvlJc w:val="left"/>
      <w:pPr>
        <w:tabs>
          <w:tab w:val="num" w:pos="4950"/>
        </w:tabs>
        <w:ind w:left="4950" w:hanging="360"/>
      </w:pPr>
    </w:lvl>
    <w:lvl w:ilvl="7" w:tplc="08090019">
      <w:start w:val="1"/>
      <w:numFmt w:val="decimal"/>
      <w:lvlText w:val="%8."/>
      <w:lvlJc w:val="left"/>
      <w:pPr>
        <w:tabs>
          <w:tab w:val="num" w:pos="5670"/>
        </w:tabs>
        <w:ind w:left="5670" w:hanging="360"/>
      </w:pPr>
    </w:lvl>
    <w:lvl w:ilvl="8" w:tplc="0809001B">
      <w:start w:val="1"/>
      <w:numFmt w:val="decimal"/>
      <w:lvlText w:val="%9."/>
      <w:lvlJc w:val="left"/>
      <w:pPr>
        <w:tabs>
          <w:tab w:val="num" w:pos="6390"/>
        </w:tabs>
        <w:ind w:left="6390" w:hanging="360"/>
      </w:pPr>
    </w:lvl>
  </w:abstractNum>
  <w:abstractNum w:abstractNumId="18">
    <w:nsid w:val="4C006296"/>
    <w:multiLevelType w:val="hybridMultilevel"/>
    <w:tmpl w:val="1046C268"/>
    <w:lvl w:ilvl="0" w:tplc="BB0EA14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CF50D18"/>
    <w:multiLevelType w:val="hybridMultilevel"/>
    <w:tmpl w:val="1780EC7E"/>
    <w:lvl w:ilvl="0" w:tplc="436267FC">
      <w:start w:val="3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02A1450"/>
    <w:multiLevelType w:val="hybridMultilevel"/>
    <w:tmpl w:val="FC90B2E4"/>
    <w:lvl w:ilvl="0" w:tplc="A3C0761C">
      <w:start w:val="1"/>
      <w:numFmt w:val="bullet"/>
      <w:lvlText w:val=""/>
      <w:lvlJc w:val="left"/>
      <w:pPr>
        <w:tabs>
          <w:tab w:val="num" w:pos="2053"/>
        </w:tabs>
        <w:ind w:left="2053" w:hanging="2053"/>
      </w:pPr>
      <w:rPr>
        <w:rFonts w:ascii="Wingdings" w:hAnsi="Wingdings" w:hint="default"/>
        <w:szCs w:val="16"/>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21">
    <w:nsid w:val="5CCE183B"/>
    <w:multiLevelType w:val="multilevel"/>
    <w:tmpl w:val="18CCCC00"/>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DA427F5"/>
    <w:multiLevelType w:val="hybridMultilevel"/>
    <w:tmpl w:val="4FC238B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1A362B3"/>
    <w:multiLevelType w:val="hybridMultilevel"/>
    <w:tmpl w:val="30E4F220"/>
    <w:lvl w:ilvl="0" w:tplc="8AF8AF62">
      <w:start w:val="1"/>
      <w:numFmt w:val="decimal"/>
      <w:lvlText w:val="%1."/>
      <w:legacy w:legacy="1" w:legacySpace="0" w:legacyIndent="360"/>
      <w:lvlJc w:val="left"/>
      <w:pPr>
        <w:ind w:left="360" w:hanging="360"/>
      </w:pPr>
    </w:lvl>
    <w:lvl w:ilvl="1" w:tplc="F97EEFBC">
      <w:start w:val="14"/>
      <w:numFmt w:val="bullet"/>
      <w:lvlText w:val="-"/>
      <w:lvlJc w:val="left"/>
      <w:pPr>
        <w:tabs>
          <w:tab w:val="num" w:pos="-263"/>
        </w:tabs>
        <w:ind w:left="-261" w:right="360" w:hanging="360"/>
      </w:pPr>
      <w:rPr>
        <w:rFonts w:cs="Times New Roman" w:hint="default"/>
      </w:rPr>
    </w:lvl>
    <w:lvl w:ilvl="2" w:tplc="0409001B">
      <w:start w:val="1"/>
      <w:numFmt w:val="lowerRoman"/>
      <w:lvlText w:val="%3."/>
      <w:lvlJc w:val="right"/>
      <w:pPr>
        <w:tabs>
          <w:tab w:val="num" w:pos="459"/>
        </w:tabs>
        <w:ind w:left="459" w:hanging="180"/>
      </w:pPr>
    </w:lvl>
    <w:lvl w:ilvl="3" w:tplc="0409000F">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24">
    <w:nsid w:val="648B68FF"/>
    <w:multiLevelType w:val="multilevel"/>
    <w:tmpl w:val="735878F2"/>
    <w:lvl w:ilvl="0">
      <w:start w:val="1"/>
      <w:numFmt w:val="decimal"/>
      <w:pStyle w:val="Heading1"/>
      <w:lvlText w:val="%1"/>
      <w:lvlJc w:val="left"/>
      <w:pPr>
        <w:tabs>
          <w:tab w:val="num" w:pos="1701"/>
        </w:tabs>
        <w:ind w:left="1701" w:hanging="1701"/>
      </w:pPr>
      <w:rPr>
        <w:rFonts w:hint="default"/>
      </w:rPr>
    </w:lvl>
    <w:lvl w:ilvl="1">
      <w:start w:val="1"/>
      <w:numFmt w:val="decimal"/>
      <w:pStyle w:val="Heading2"/>
      <w:lvlText w:val="%1.%2"/>
      <w:lvlJc w:val="left"/>
      <w:pPr>
        <w:tabs>
          <w:tab w:val="num" w:pos="1701"/>
        </w:tabs>
        <w:ind w:left="1701" w:hanging="1701"/>
      </w:pPr>
      <w:rPr>
        <w:rFonts w:hint="default"/>
      </w:rPr>
    </w:lvl>
    <w:lvl w:ilvl="2">
      <w:start w:val="1"/>
      <w:numFmt w:val="decimal"/>
      <w:pStyle w:val="Heading3"/>
      <w:lvlText w:val="%1.%2.%3"/>
      <w:lvlJc w:val="left"/>
      <w:pPr>
        <w:tabs>
          <w:tab w:val="num" w:pos="1701"/>
        </w:tabs>
        <w:ind w:left="1701" w:hanging="1701"/>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2"/>
      <w:numFmt w:val="decimal"/>
      <w:pStyle w:val="Heading9"/>
      <w:lvlText w:val="Annex %9"/>
      <w:lvlJc w:val="left"/>
      <w:pPr>
        <w:tabs>
          <w:tab w:val="num" w:pos="1584"/>
        </w:tabs>
        <w:ind w:left="1584" w:hanging="1584"/>
      </w:pPr>
      <w:rPr>
        <w:rFonts w:hint="default"/>
        <w:b/>
        <w:bCs/>
      </w:rPr>
    </w:lvl>
  </w:abstractNum>
  <w:abstractNum w:abstractNumId="25">
    <w:nsid w:val="68316E09"/>
    <w:multiLevelType w:val="hybridMultilevel"/>
    <w:tmpl w:val="18CCCC00"/>
    <w:lvl w:ilvl="0" w:tplc="47366F80">
      <w:start w:val="3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C1D7121"/>
    <w:multiLevelType w:val="hybridMultilevel"/>
    <w:tmpl w:val="A95A5AD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6D4826A0"/>
    <w:multiLevelType w:val="hybridMultilevel"/>
    <w:tmpl w:val="13E45AC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7FE8375B"/>
    <w:multiLevelType w:val="multilevel"/>
    <w:tmpl w:val="9CDC42F8"/>
    <w:lvl w:ilvl="0">
      <w:start w:val="37"/>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7"/>
  </w:num>
  <w:num w:numId="3">
    <w:abstractNumId w:val="6"/>
  </w:num>
  <w:num w:numId="4">
    <w:abstractNumId w:val="9"/>
  </w:num>
  <w:num w:numId="5">
    <w:abstractNumId w:val="11"/>
  </w:num>
  <w:num w:numId="6">
    <w:abstractNumId w:val="13"/>
  </w:num>
  <w:num w:numId="7">
    <w:abstractNumId w:val="17"/>
  </w:num>
  <w:num w:numId="8">
    <w:abstractNumId w:val="4"/>
  </w:num>
  <w:num w:numId="9">
    <w:abstractNumId w:val="1"/>
  </w:num>
  <w:num w:numId="10">
    <w:abstractNumId w:val="23"/>
  </w:num>
  <w:num w:numId="11">
    <w:abstractNumId w:val="14"/>
  </w:num>
  <w:num w:numId="12">
    <w:abstractNumId w:val="10"/>
  </w:num>
  <w:num w:numId="13">
    <w:abstractNumId w:val="2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2"/>
  </w:num>
  <w:num w:numId="17">
    <w:abstractNumId w:val="15"/>
  </w:num>
  <w:num w:numId="18">
    <w:abstractNumId w:val="2"/>
  </w:num>
  <w:num w:numId="19">
    <w:abstractNumId w:val="26"/>
  </w:num>
  <w:num w:numId="20">
    <w:abstractNumId w:val="3"/>
  </w:num>
  <w:num w:numId="21">
    <w:abstractNumId w:val="8"/>
  </w:num>
  <w:num w:numId="22">
    <w:abstractNumId w:val="18"/>
  </w:num>
  <w:num w:numId="23">
    <w:abstractNumId w:val="7"/>
  </w:num>
  <w:num w:numId="24">
    <w:abstractNumId w:val="12"/>
  </w:num>
  <w:num w:numId="25">
    <w:abstractNumId w:val="5"/>
  </w:num>
  <w:num w:numId="26">
    <w:abstractNumId w:val="28"/>
  </w:num>
  <w:num w:numId="27">
    <w:abstractNumId w:val="25"/>
  </w:num>
  <w:num w:numId="28">
    <w:abstractNumId w:val="21"/>
  </w:num>
  <w:num w:numId="29">
    <w:abstractNumId w:val="19"/>
  </w:num>
  <w:num w:numId="30">
    <w:abstractNumId w:val="0"/>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1F0F1F"/>
    <w:rsid w:val="00000217"/>
    <w:rsid w:val="00002EC2"/>
    <w:rsid w:val="00036214"/>
    <w:rsid w:val="00040EF4"/>
    <w:rsid w:val="00044788"/>
    <w:rsid w:val="0004786E"/>
    <w:rsid w:val="00052053"/>
    <w:rsid w:val="000619CD"/>
    <w:rsid w:val="00071BAD"/>
    <w:rsid w:val="00072C48"/>
    <w:rsid w:val="00084ACA"/>
    <w:rsid w:val="0008759B"/>
    <w:rsid w:val="00087747"/>
    <w:rsid w:val="0009725D"/>
    <w:rsid w:val="00097498"/>
    <w:rsid w:val="000C1764"/>
    <w:rsid w:val="0011475C"/>
    <w:rsid w:val="00122CA7"/>
    <w:rsid w:val="00131CCC"/>
    <w:rsid w:val="00132047"/>
    <w:rsid w:val="0014697C"/>
    <w:rsid w:val="001732F4"/>
    <w:rsid w:val="0017581D"/>
    <w:rsid w:val="00183FB2"/>
    <w:rsid w:val="001901FD"/>
    <w:rsid w:val="001A0428"/>
    <w:rsid w:val="001A2769"/>
    <w:rsid w:val="001A481F"/>
    <w:rsid w:val="001B4299"/>
    <w:rsid w:val="001C2143"/>
    <w:rsid w:val="001D3D30"/>
    <w:rsid w:val="001D4D50"/>
    <w:rsid w:val="001F0F1F"/>
    <w:rsid w:val="002008D7"/>
    <w:rsid w:val="002018A8"/>
    <w:rsid w:val="0020526F"/>
    <w:rsid w:val="00223B0D"/>
    <w:rsid w:val="00226813"/>
    <w:rsid w:val="002469F2"/>
    <w:rsid w:val="00260722"/>
    <w:rsid w:val="00266D8E"/>
    <w:rsid w:val="002C33FA"/>
    <w:rsid w:val="002C3D01"/>
    <w:rsid w:val="00302C22"/>
    <w:rsid w:val="00306D26"/>
    <w:rsid w:val="00307789"/>
    <w:rsid w:val="00324D20"/>
    <w:rsid w:val="00324EBB"/>
    <w:rsid w:val="00343DD6"/>
    <w:rsid w:val="00344D87"/>
    <w:rsid w:val="003516B6"/>
    <w:rsid w:val="003602A9"/>
    <w:rsid w:val="00387F83"/>
    <w:rsid w:val="003A53A9"/>
    <w:rsid w:val="003A778D"/>
    <w:rsid w:val="003B0F35"/>
    <w:rsid w:val="003B669D"/>
    <w:rsid w:val="003B69BA"/>
    <w:rsid w:val="003C501D"/>
    <w:rsid w:val="003D491D"/>
    <w:rsid w:val="003D5933"/>
    <w:rsid w:val="003E7571"/>
    <w:rsid w:val="003F111B"/>
    <w:rsid w:val="004015A5"/>
    <w:rsid w:val="004141AE"/>
    <w:rsid w:val="004172F7"/>
    <w:rsid w:val="00432658"/>
    <w:rsid w:val="00443820"/>
    <w:rsid w:val="00453184"/>
    <w:rsid w:val="00455BC1"/>
    <w:rsid w:val="00460B0A"/>
    <w:rsid w:val="00463C65"/>
    <w:rsid w:val="00470315"/>
    <w:rsid w:val="00476DA4"/>
    <w:rsid w:val="00480AAF"/>
    <w:rsid w:val="00494A03"/>
    <w:rsid w:val="004E39DD"/>
    <w:rsid w:val="004F6F61"/>
    <w:rsid w:val="00506F0D"/>
    <w:rsid w:val="00531CA0"/>
    <w:rsid w:val="005372C9"/>
    <w:rsid w:val="00543C10"/>
    <w:rsid w:val="005446E8"/>
    <w:rsid w:val="00551517"/>
    <w:rsid w:val="00561D24"/>
    <w:rsid w:val="00562990"/>
    <w:rsid w:val="00564176"/>
    <w:rsid w:val="00576E0A"/>
    <w:rsid w:val="0058111D"/>
    <w:rsid w:val="005A26C9"/>
    <w:rsid w:val="005B01BC"/>
    <w:rsid w:val="005C161E"/>
    <w:rsid w:val="005D7C43"/>
    <w:rsid w:val="005E1F7B"/>
    <w:rsid w:val="0060567C"/>
    <w:rsid w:val="00610DB7"/>
    <w:rsid w:val="006458EA"/>
    <w:rsid w:val="00663FE5"/>
    <w:rsid w:val="00664D9E"/>
    <w:rsid w:val="00691451"/>
    <w:rsid w:val="00695D4E"/>
    <w:rsid w:val="0069704E"/>
    <w:rsid w:val="006A2100"/>
    <w:rsid w:val="006B0437"/>
    <w:rsid w:val="006D4929"/>
    <w:rsid w:val="006F2E58"/>
    <w:rsid w:val="00704D4A"/>
    <w:rsid w:val="00731E9E"/>
    <w:rsid w:val="00740C53"/>
    <w:rsid w:val="00753455"/>
    <w:rsid w:val="00760973"/>
    <w:rsid w:val="00763A1C"/>
    <w:rsid w:val="00797CF9"/>
    <w:rsid w:val="007A04CF"/>
    <w:rsid w:val="007B3617"/>
    <w:rsid w:val="007C366D"/>
    <w:rsid w:val="007F469C"/>
    <w:rsid w:val="008048C8"/>
    <w:rsid w:val="00805181"/>
    <w:rsid w:val="008113CD"/>
    <w:rsid w:val="008137D2"/>
    <w:rsid w:val="00892F24"/>
    <w:rsid w:val="00893BDC"/>
    <w:rsid w:val="008A20A2"/>
    <w:rsid w:val="008B42D8"/>
    <w:rsid w:val="008C06CD"/>
    <w:rsid w:val="008C28D9"/>
    <w:rsid w:val="008C4C8A"/>
    <w:rsid w:val="008D3C3A"/>
    <w:rsid w:val="008D4872"/>
    <w:rsid w:val="008D649C"/>
    <w:rsid w:val="008E1699"/>
    <w:rsid w:val="008E2CAE"/>
    <w:rsid w:val="008E49DE"/>
    <w:rsid w:val="009004A7"/>
    <w:rsid w:val="00902F61"/>
    <w:rsid w:val="00917C5A"/>
    <w:rsid w:val="00920941"/>
    <w:rsid w:val="00927B57"/>
    <w:rsid w:val="00945DF9"/>
    <w:rsid w:val="00945E5F"/>
    <w:rsid w:val="00957207"/>
    <w:rsid w:val="00967BEF"/>
    <w:rsid w:val="0098660F"/>
    <w:rsid w:val="00986FCA"/>
    <w:rsid w:val="009873EC"/>
    <w:rsid w:val="00990F30"/>
    <w:rsid w:val="00995859"/>
    <w:rsid w:val="009A2BF5"/>
    <w:rsid w:val="009B0283"/>
    <w:rsid w:val="009C122B"/>
    <w:rsid w:val="009D4864"/>
    <w:rsid w:val="009E45A3"/>
    <w:rsid w:val="009E553A"/>
    <w:rsid w:val="009F335C"/>
    <w:rsid w:val="009F73DB"/>
    <w:rsid w:val="00A01032"/>
    <w:rsid w:val="00A118AD"/>
    <w:rsid w:val="00A1327C"/>
    <w:rsid w:val="00A31B61"/>
    <w:rsid w:val="00A40B75"/>
    <w:rsid w:val="00A47223"/>
    <w:rsid w:val="00A56548"/>
    <w:rsid w:val="00A652B2"/>
    <w:rsid w:val="00A74F47"/>
    <w:rsid w:val="00A86D88"/>
    <w:rsid w:val="00A924EA"/>
    <w:rsid w:val="00A95B76"/>
    <w:rsid w:val="00AC7B71"/>
    <w:rsid w:val="00AD0C72"/>
    <w:rsid w:val="00AD4767"/>
    <w:rsid w:val="00AF6DF4"/>
    <w:rsid w:val="00B10983"/>
    <w:rsid w:val="00B20656"/>
    <w:rsid w:val="00B24C9D"/>
    <w:rsid w:val="00B3375C"/>
    <w:rsid w:val="00B51699"/>
    <w:rsid w:val="00B578ED"/>
    <w:rsid w:val="00BA18C3"/>
    <w:rsid w:val="00BC17E3"/>
    <w:rsid w:val="00BC4A30"/>
    <w:rsid w:val="00BD476D"/>
    <w:rsid w:val="00BE2B06"/>
    <w:rsid w:val="00BE50DF"/>
    <w:rsid w:val="00C03A73"/>
    <w:rsid w:val="00C11A90"/>
    <w:rsid w:val="00C44ABB"/>
    <w:rsid w:val="00C70A5D"/>
    <w:rsid w:val="00C77707"/>
    <w:rsid w:val="00CB5C4B"/>
    <w:rsid w:val="00CB6581"/>
    <w:rsid w:val="00CB7448"/>
    <w:rsid w:val="00D0288A"/>
    <w:rsid w:val="00D03142"/>
    <w:rsid w:val="00D43DE8"/>
    <w:rsid w:val="00D51559"/>
    <w:rsid w:val="00D529C9"/>
    <w:rsid w:val="00D6525C"/>
    <w:rsid w:val="00D90B02"/>
    <w:rsid w:val="00D97DEB"/>
    <w:rsid w:val="00DA3090"/>
    <w:rsid w:val="00DA7B0C"/>
    <w:rsid w:val="00DB4AE0"/>
    <w:rsid w:val="00DB5E63"/>
    <w:rsid w:val="00DB61EE"/>
    <w:rsid w:val="00DC60B5"/>
    <w:rsid w:val="00DC70F8"/>
    <w:rsid w:val="00DE7853"/>
    <w:rsid w:val="00E021A8"/>
    <w:rsid w:val="00E233AC"/>
    <w:rsid w:val="00E34926"/>
    <w:rsid w:val="00E42CF3"/>
    <w:rsid w:val="00E44175"/>
    <w:rsid w:val="00E51D5C"/>
    <w:rsid w:val="00E52114"/>
    <w:rsid w:val="00E54E45"/>
    <w:rsid w:val="00E55C99"/>
    <w:rsid w:val="00E56544"/>
    <w:rsid w:val="00E86C9D"/>
    <w:rsid w:val="00E906D5"/>
    <w:rsid w:val="00E94635"/>
    <w:rsid w:val="00E95F62"/>
    <w:rsid w:val="00EC5F2C"/>
    <w:rsid w:val="00EE1B3B"/>
    <w:rsid w:val="00EF09FD"/>
    <w:rsid w:val="00EF1216"/>
    <w:rsid w:val="00F07F2B"/>
    <w:rsid w:val="00F213B5"/>
    <w:rsid w:val="00F222E2"/>
    <w:rsid w:val="00F306FD"/>
    <w:rsid w:val="00F37F0C"/>
    <w:rsid w:val="00F53526"/>
    <w:rsid w:val="00F65B41"/>
    <w:rsid w:val="00F819C2"/>
    <w:rsid w:val="00F82DBD"/>
    <w:rsid w:val="00FA7198"/>
    <w:rsid w:val="00FC675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0F1F"/>
    <w:rPr>
      <w:sz w:val="24"/>
      <w:szCs w:val="24"/>
    </w:rPr>
  </w:style>
  <w:style w:type="paragraph" w:styleId="Heading1">
    <w:name w:val="heading 1"/>
    <w:basedOn w:val="Normal"/>
    <w:next w:val="Normal"/>
    <w:qFormat/>
    <w:rsid w:val="001F0F1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F0F1F"/>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1F0F1F"/>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F0F1F"/>
    <w:pPr>
      <w:keepNext/>
      <w:numPr>
        <w:ilvl w:val="3"/>
        <w:numId w:val="1"/>
      </w:numPr>
      <w:spacing w:before="240" w:after="60"/>
      <w:outlineLvl w:val="3"/>
    </w:pPr>
    <w:rPr>
      <w:b/>
      <w:bCs/>
      <w:sz w:val="28"/>
      <w:szCs w:val="28"/>
    </w:rPr>
  </w:style>
  <w:style w:type="paragraph" w:styleId="Heading5">
    <w:name w:val="heading 5"/>
    <w:basedOn w:val="Normal"/>
    <w:next w:val="Normal"/>
    <w:qFormat/>
    <w:rsid w:val="001F0F1F"/>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rsid w:val="001F0F1F"/>
    <w:pPr>
      <w:numPr>
        <w:ilvl w:val="5"/>
        <w:numId w:val="1"/>
      </w:numPr>
      <w:spacing w:before="240" w:after="60"/>
      <w:outlineLvl w:val="5"/>
    </w:pPr>
    <w:rPr>
      <w:b/>
      <w:bCs/>
      <w:sz w:val="22"/>
      <w:szCs w:val="22"/>
    </w:rPr>
  </w:style>
  <w:style w:type="paragraph" w:styleId="Heading7">
    <w:name w:val="heading 7"/>
    <w:basedOn w:val="Normal"/>
    <w:next w:val="Normal"/>
    <w:qFormat/>
    <w:rsid w:val="001F0F1F"/>
    <w:pPr>
      <w:numPr>
        <w:ilvl w:val="6"/>
        <w:numId w:val="1"/>
      </w:numPr>
      <w:spacing w:before="240" w:after="60"/>
      <w:outlineLvl w:val="6"/>
    </w:pPr>
  </w:style>
  <w:style w:type="paragraph" w:styleId="Heading8">
    <w:name w:val="heading 8"/>
    <w:basedOn w:val="Normal"/>
    <w:next w:val="Normal"/>
    <w:qFormat/>
    <w:rsid w:val="001F0F1F"/>
    <w:pPr>
      <w:numPr>
        <w:ilvl w:val="7"/>
        <w:numId w:val="1"/>
      </w:numPr>
      <w:spacing w:before="240" w:after="60"/>
      <w:outlineLvl w:val="7"/>
    </w:pPr>
    <w:rPr>
      <w:i/>
      <w:iCs/>
    </w:rPr>
  </w:style>
  <w:style w:type="paragraph" w:styleId="Heading9">
    <w:name w:val="heading 9"/>
    <w:basedOn w:val="Normal"/>
    <w:next w:val="Normal"/>
    <w:qFormat/>
    <w:rsid w:val="001F0F1F"/>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1F0F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1F0F1F"/>
    <w:pPr>
      <w:widowControl w:val="0"/>
      <w:ind w:left="720"/>
      <w:jc w:val="both"/>
    </w:pPr>
    <w:rPr>
      <w:sz w:val="22"/>
      <w:szCs w:val="20"/>
    </w:rPr>
  </w:style>
  <w:style w:type="paragraph" w:customStyle="1" w:styleId="normaltableau">
    <w:name w:val="normal_tableau"/>
    <w:basedOn w:val="Normal"/>
    <w:rsid w:val="001F0F1F"/>
    <w:pPr>
      <w:spacing w:before="120" w:after="120"/>
      <w:jc w:val="both"/>
    </w:pPr>
    <w:rPr>
      <w:rFonts w:ascii="Optima" w:hAnsi="Optima"/>
      <w:sz w:val="22"/>
      <w:szCs w:val="20"/>
    </w:rPr>
  </w:style>
  <w:style w:type="paragraph" w:customStyle="1" w:styleId="TextLeft">
    <w:name w:val="Text Left"/>
    <w:basedOn w:val="Normal"/>
    <w:rsid w:val="001F0F1F"/>
    <w:pPr>
      <w:widowControl w:val="0"/>
      <w:suppressAutoHyphens/>
      <w:overflowPunct w:val="0"/>
      <w:autoSpaceDE w:val="0"/>
      <w:autoSpaceDN w:val="0"/>
      <w:adjustRightInd w:val="0"/>
      <w:spacing w:before="60" w:after="20" w:line="264" w:lineRule="exact"/>
      <w:textAlignment w:val="baseline"/>
    </w:pPr>
    <w:rPr>
      <w:i/>
      <w:sz w:val="22"/>
      <w:szCs w:val="20"/>
    </w:rPr>
  </w:style>
  <w:style w:type="paragraph" w:customStyle="1" w:styleId="History">
    <w:name w:val="History"/>
    <w:aliases w:val="Alt-H"/>
    <w:basedOn w:val="Normal"/>
    <w:rsid w:val="001F0F1F"/>
    <w:pPr>
      <w:tabs>
        <w:tab w:val="left" w:pos="2160"/>
      </w:tabs>
      <w:ind w:left="2160" w:hanging="2160"/>
    </w:pPr>
    <w:rPr>
      <w:szCs w:val="20"/>
    </w:rPr>
  </w:style>
  <w:style w:type="paragraph" w:styleId="Footer">
    <w:name w:val="footer"/>
    <w:basedOn w:val="Normal"/>
    <w:rsid w:val="00F53526"/>
    <w:pPr>
      <w:tabs>
        <w:tab w:val="center" w:pos="4153"/>
        <w:tab w:val="right" w:pos="8306"/>
      </w:tabs>
    </w:pPr>
  </w:style>
  <w:style w:type="character" w:styleId="PageNumber">
    <w:name w:val="page number"/>
    <w:basedOn w:val="DefaultParagraphFont"/>
    <w:rsid w:val="00F53526"/>
  </w:style>
  <w:style w:type="paragraph" w:styleId="NormalWeb">
    <w:name w:val="Normal (Web)"/>
    <w:basedOn w:val="Normal"/>
    <w:rsid w:val="008D4872"/>
    <w:pPr>
      <w:spacing w:before="100" w:beforeAutospacing="1" w:after="100" w:afterAutospacing="1"/>
    </w:pPr>
    <w:rPr>
      <w:lang w:bidi="ar-EG"/>
    </w:rPr>
  </w:style>
  <w:style w:type="paragraph" w:styleId="Header">
    <w:name w:val="header"/>
    <w:basedOn w:val="Normal"/>
    <w:rsid w:val="00DB4AE0"/>
    <w:pPr>
      <w:tabs>
        <w:tab w:val="center" w:pos="4153"/>
        <w:tab w:val="right" w:pos="8306"/>
      </w:tabs>
    </w:pPr>
  </w:style>
  <w:style w:type="paragraph" w:customStyle="1" w:styleId="Default">
    <w:name w:val="Default"/>
    <w:rsid w:val="00F819C2"/>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91581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5757</Words>
  <Characters>32817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Gehad Abo El-Ata Curriculum Vitae</vt:lpstr>
    </vt:vector>
  </TitlesOfParts>
  <Company>Toshiba</Company>
  <LinksUpToDate>false</LinksUpToDate>
  <CharactersWithSpaces>38498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Gehad Abo El-Ata Curriculum Vitae</dc:title>
  <dc:subject/>
  <dc:creator>bahiralotfy</dc:creator>
  <cp:keywords/>
  <cp:lastModifiedBy>Admin</cp:lastModifiedBy>
  <cp:revision>2</cp:revision>
  <dcterms:created xsi:type="dcterms:W3CDTF">2016-03-06T21:16:00Z</dcterms:created>
  <dcterms:modified xsi:type="dcterms:W3CDTF">2016-03-06T21:16:00Z</dcterms:modified>
</cp:coreProperties>
</file>